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69046374"/>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0D9FA8E5" w14:textId="4BC67109" w:rsidR="00717DD4" w:rsidRDefault="00717DD4" w:rsidP="00907358">
          <w:r>
            <w:rPr>
              <w:noProof/>
            </w:rPr>
            <mc:AlternateContent>
              <mc:Choice Requires="wps">
                <w:drawing>
                  <wp:anchor distT="0" distB="0" distL="114300" distR="114300" simplePos="0" relativeHeight="251659264" behindDoc="1" locked="0" layoutInCell="1" allowOverlap="1" wp14:anchorId="1124A36D" wp14:editId="459E3A14">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8F1F3ED" w14:textId="716186AA" w:rsidR="00717DD4" w:rsidRDefault="00717DD4" w:rsidP="00907358">
                                    <w:pPr>
                                      <w:pStyle w:val="Title"/>
                                      <w:jc w:val="center"/>
                                      <w:rPr>
                                        <w:caps/>
                                        <w:color w:val="FFFFFF" w:themeColor="background1"/>
                                        <w:sz w:val="80"/>
                                        <w:szCs w:val="80"/>
                                      </w:rPr>
                                    </w:pPr>
                                    <w:r>
                                      <w:rPr>
                                        <w:caps/>
                                        <w:color w:val="FFFFFF" w:themeColor="background1"/>
                                        <w:sz w:val="80"/>
                                        <w:szCs w:val="80"/>
                                      </w:rPr>
                                      <w:t xml:space="preserve">   U.s. &amp; texas constitution Study guide</w:t>
                                    </w:r>
                                  </w:p>
                                </w:sdtContent>
                              </w:sdt>
                              <w:p w14:paraId="652783BE" w14:textId="77777777" w:rsidR="00717DD4" w:rsidRDefault="00717DD4" w:rsidP="00907358">
                                <w:pPr>
                                  <w:spacing w:before="240"/>
                                  <w:ind w:left="720"/>
                                  <w:jc w:val="center"/>
                                  <w:rPr>
                                    <w:color w:val="FFFFFF" w:themeColor="background1"/>
                                  </w:rPr>
                                </w:pPr>
                                <w:r>
                                  <w:rPr>
                                    <w:color w:val="FFFFFF" w:themeColor="background1"/>
                                  </w:rPr>
                                  <w:t>Basic Peace Officer Course</w:t>
                                </w:r>
                              </w:p>
                              <w:p w14:paraId="37F5F627" w14:textId="77777777" w:rsidR="00717DD4" w:rsidRDefault="00717DD4" w:rsidP="00907358">
                                <w:pPr>
                                  <w:spacing w:before="240"/>
                                  <w:ind w:left="720"/>
                                  <w:jc w:val="center"/>
                                  <w:rPr>
                                    <w:color w:val="FFFFFF" w:themeColor="background1"/>
                                  </w:rPr>
                                </w:pPr>
                              </w:p>
                              <w:p w14:paraId="71F0FFBF" w14:textId="77777777" w:rsidR="00717DD4" w:rsidRDefault="00717DD4" w:rsidP="00907358">
                                <w:pPr>
                                  <w:spacing w:before="240"/>
                                  <w:ind w:left="720"/>
                                  <w:jc w:val="center"/>
                                  <w:rPr>
                                    <w:color w:val="FFFFFF" w:themeColor="background1"/>
                                  </w:rPr>
                                </w:pPr>
                                <w:r>
                                  <w:rPr>
                                    <w:noProof/>
                                  </w:rPr>
                                  <w:drawing>
                                    <wp:inline distT="0" distB="0" distL="0" distR="0" wp14:anchorId="1F2F7BB6" wp14:editId="7BA9AF6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5902A76" w14:textId="77777777" w:rsidR="00717DD4" w:rsidRDefault="00717DD4" w:rsidP="00907358">
                                <w:pPr>
                                  <w:spacing w:before="240"/>
                                  <w:ind w:left="720"/>
                                  <w:jc w:val="center"/>
                                  <w:rPr>
                                    <w:color w:val="FFFFFF" w:themeColor="background1"/>
                                  </w:rPr>
                                </w:pPr>
                              </w:p>
                              <w:p w14:paraId="46B9D63F" w14:textId="77777777" w:rsidR="00717DD4" w:rsidRDefault="00717DD4" w:rsidP="00907358">
                                <w:pPr>
                                  <w:spacing w:before="240"/>
                                  <w:ind w:left="720"/>
                                  <w:jc w:val="center"/>
                                  <w:rPr>
                                    <w:color w:val="FFFFFF" w:themeColor="background1"/>
                                  </w:rPr>
                                </w:pPr>
                              </w:p>
                              <w:p w14:paraId="625CFF82" w14:textId="77777777" w:rsidR="00717DD4" w:rsidRDefault="00717DD4" w:rsidP="00907358">
                                <w:pPr>
                                  <w:spacing w:before="240"/>
                                  <w:ind w:left="720"/>
                                  <w:jc w:val="center"/>
                                  <w:rPr>
                                    <w:color w:val="FFFFFF" w:themeColor="background1"/>
                                  </w:rPr>
                                </w:pPr>
                              </w:p>
                              <w:p w14:paraId="24C30927" w14:textId="77777777" w:rsidR="00717DD4" w:rsidRDefault="00717DD4" w:rsidP="00907358">
                                <w:pPr>
                                  <w:spacing w:before="240"/>
                                  <w:ind w:left="720"/>
                                  <w:jc w:val="center"/>
                                  <w:rPr>
                                    <w:color w:val="FFFFFF" w:themeColor="background1"/>
                                  </w:rPr>
                                </w:pPr>
                              </w:p>
                              <w:p w14:paraId="6942D85C" w14:textId="77777777" w:rsidR="00717DD4" w:rsidRDefault="00717DD4" w:rsidP="00907358">
                                <w:pPr>
                                  <w:spacing w:before="240"/>
                                  <w:ind w:left="720"/>
                                  <w:jc w:val="center"/>
                                  <w:rPr>
                                    <w:color w:val="FFFFFF" w:themeColor="background1"/>
                                  </w:rPr>
                                </w:pPr>
                              </w:p>
                              <w:p w14:paraId="44732E4B" w14:textId="77777777" w:rsidR="00717DD4" w:rsidRDefault="00717DD4"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24A36D" id="Rectangle 16" o:spid="_x0000_s1026" style="position:absolute;margin-left:-7.35pt;margin-top:-6pt;width:610.65pt;height:79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8F1F3ED" w14:textId="716186AA" w:rsidR="00717DD4" w:rsidRDefault="00717DD4" w:rsidP="00907358">
                              <w:pPr>
                                <w:pStyle w:val="Title"/>
                                <w:jc w:val="center"/>
                                <w:rPr>
                                  <w:caps/>
                                  <w:color w:val="FFFFFF" w:themeColor="background1"/>
                                  <w:sz w:val="80"/>
                                  <w:szCs w:val="80"/>
                                </w:rPr>
                              </w:pPr>
                              <w:r>
                                <w:rPr>
                                  <w:caps/>
                                  <w:color w:val="FFFFFF" w:themeColor="background1"/>
                                  <w:sz w:val="80"/>
                                  <w:szCs w:val="80"/>
                                </w:rPr>
                                <w:t xml:space="preserve">   U.s. &amp; texas constitution Study guide</w:t>
                              </w:r>
                            </w:p>
                          </w:sdtContent>
                        </w:sdt>
                        <w:p w14:paraId="652783BE" w14:textId="77777777" w:rsidR="00717DD4" w:rsidRDefault="00717DD4" w:rsidP="00907358">
                          <w:pPr>
                            <w:spacing w:before="240"/>
                            <w:ind w:left="720"/>
                            <w:jc w:val="center"/>
                            <w:rPr>
                              <w:color w:val="FFFFFF" w:themeColor="background1"/>
                            </w:rPr>
                          </w:pPr>
                          <w:r>
                            <w:rPr>
                              <w:color w:val="FFFFFF" w:themeColor="background1"/>
                            </w:rPr>
                            <w:t>Basic Peace Officer Course</w:t>
                          </w:r>
                        </w:p>
                        <w:p w14:paraId="37F5F627" w14:textId="77777777" w:rsidR="00717DD4" w:rsidRDefault="00717DD4" w:rsidP="00907358">
                          <w:pPr>
                            <w:spacing w:before="240"/>
                            <w:ind w:left="720"/>
                            <w:jc w:val="center"/>
                            <w:rPr>
                              <w:color w:val="FFFFFF" w:themeColor="background1"/>
                            </w:rPr>
                          </w:pPr>
                        </w:p>
                        <w:p w14:paraId="71F0FFBF" w14:textId="77777777" w:rsidR="00717DD4" w:rsidRDefault="00717DD4" w:rsidP="00907358">
                          <w:pPr>
                            <w:spacing w:before="240"/>
                            <w:ind w:left="720"/>
                            <w:jc w:val="center"/>
                            <w:rPr>
                              <w:color w:val="FFFFFF" w:themeColor="background1"/>
                            </w:rPr>
                          </w:pPr>
                          <w:r>
                            <w:rPr>
                              <w:noProof/>
                            </w:rPr>
                            <w:drawing>
                              <wp:inline distT="0" distB="0" distL="0" distR="0" wp14:anchorId="1F2F7BB6" wp14:editId="7BA9AF6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5902A76" w14:textId="77777777" w:rsidR="00717DD4" w:rsidRDefault="00717DD4" w:rsidP="00907358">
                          <w:pPr>
                            <w:spacing w:before="240"/>
                            <w:ind w:left="720"/>
                            <w:jc w:val="center"/>
                            <w:rPr>
                              <w:color w:val="FFFFFF" w:themeColor="background1"/>
                            </w:rPr>
                          </w:pPr>
                        </w:p>
                        <w:p w14:paraId="46B9D63F" w14:textId="77777777" w:rsidR="00717DD4" w:rsidRDefault="00717DD4" w:rsidP="00907358">
                          <w:pPr>
                            <w:spacing w:before="240"/>
                            <w:ind w:left="720"/>
                            <w:jc w:val="center"/>
                            <w:rPr>
                              <w:color w:val="FFFFFF" w:themeColor="background1"/>
                            </w:rPr>
                          </w:pPr>
                        </w:p>
                        <w:p w14:paraId="625CFF82" w14:textId="77777777" w:rsidR="00717DD4" w:rsidRDefault="00717DD4" w:rsidP="00907358">
                          <w:pPr>
                            <w:spacing w:before="240"/>
                            <w:ind w:left="720"/>
                            <w:jc w:val="center"/>
                            <w:rPr>
                              <w:color w:val="FFFFFF" w:themeColor="background1"/>
                            </w:rPr>
                          </w:pPr>
                        </w:p>
                        <w:p w14:paraId="24C30927" w14:textId="77777777" w:rsidR="00717DD4" w:rsidRDefault="00717DD4" w:rsidP="00907358">
                          <w:pPr>
                            <w:spacing w:before="240"/>
                            <w:ind w:left="720"/>
                            <w:jc w:val="center"/>
                            <w:rPr>
                              <w:color w:val="FFFFFF" w:themeColor="background1"/>
                            </w:rPr>
                          </w:pPr>
                        </w:p>
                        <w:p w14:paraId="6942D85C" w14:textId="77777777" w:rsidR="00717DD4" w:rsidRDefault="00717DD4" w:rsidP="00907358">
                          <w:pPr>
                            <w:spacing w:before="240"/>
                            <w:ind w:left="720"/>
                            <w:jc w:val="center"/>
                            <w:rPr>
                              <w:color w:val="FFFFFF" w:themeColor="background1"/>
                            </w:rPr>
                          </w:pPr>
                        </w:p>
                        <w:p w14:paraId="44732E4B" w14:textId="77777777" w:rsidR="00717DD4" w:rsidRDefault="00717DD4"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6226F4EB" wp14:editId="0B8ECB8B">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37BB351F" w14:textId="77777777" w:rsidR="00717DD4" w:rsidRPr="0077008A" w:rsidRDefault="00717DD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226F4EB" id="Rectangle 268" o:spid="_x0000_s1027" style="position:absolute;margin-left:599.35pt;margin-top:0;width:14.65pt;height:799.3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37BB351F" w14:textId="77777777" w:rsidR="00717DD4" w:rsidRPr="0077008A" w:rsidRDefault="00717DD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002343C1" wp14:editId="63EAF5B0">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24B7E0" id="Rectangle 2" o:spid="_x0000_s1026" style="position:absolute;margin-left:0;margin-top:-1in;width:11.3pt;height:796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411F1343" w14:textId="77777777" w:rsidR="00717DD4" w:rsidRDefault="00717DD4" w:rsidP="00907358">
          <w:pPr>
            <w:rPr>
              <w:rFonts w:ascii="Georgia" w:hAnsi="Georgia"/>
            </w:rPr>
          </w:pPr>
        </w:p>
        <w:p w14:paraId="6032C269" w14:textId="77777777" w:rsidR="00717DD4" w:rsidRDefault="00717DD4"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16592484" w14:textId="77777777" w:rsidR="00717DD4" w:rsidRDefault="00717DD4" w:rsidP="00907358">
              <w:pPr>
                <w:pStyle w:val="TOCHeading"/>
              </w:pPr>
              <w:r>
                <w:t>Contents</w:t>
              </w:r>
            </w:p>
            <w:p w14:paraId="74DAA4C8" w14:textId="77777777" w:rsidR="00717DD4" w:rsidRPr="001524FC" w:rsidRDefault="00717DD4" w:rsidP="00907358"/>
            <w:p w14:paraId="06C67186" w14:textId="3B838AD5" w:rsidR="00717DD4" w:rsidRDefault="00717DD4">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6320" w:history="1">
                <w:r w:rsidRPr="006F128A">
                  <w:rPr>
                    <w:rStyle w:val="Hyperlink"/>
                    <w:noProof/>
                  </w:rPr>
                  <w:t>7.1 Overview of the U.S. and Texas Constitutions</w:t>
                </w:r>
                <w:r>
                  <w:rPr>
                    <w:noProof/>
                    <w:webHidden/>
                  </w:rPr>
                  <w:tab/>
                </w:r>
                <w:r>
                  <w:rPr>
                    <w:noProof/>
                    <w:webHidden/>
                  </w:rPr>
                  <w:fldChar w:fldCharType="begin"/>
                </w:r>
                <w:r>
                  <w:rPr>
                    <w:noProof/>
                    <w:webHidden/>
                  </w:rPr>
                  <w:instrText xml:space="preserve"> PAGEREF _Toc187616320 \h </w:instrText>
                </w:r>
                <w:r>
                  <w:rPr>
                    <w:noProof/>
                    <w:webHidden/>
                  </w:rPr>
                </w:r>
                <w:r>
                  <w:rPr>
                    <w:noProof/>
                    <w:webHidden/>
                  </w:rPr>
                  <w:fldChar w:fldCharType="separate"/>
                </w:r>
                <w:r>
                  <w:rPr>
                    <w:noProof/>
                    <w:webHidden/>
                  </w:rPr>
                  <w:t>2</w:t>
                </w:r>
                <w:r>
                  <w:rPr>
                    <w:noProof/>
                    <w:webHidden/>
                  </w:rPr>
                  <w:fldChar w:fldCharType="end"/>
                </w:r>
              </w:hyperlink>
            </w:p>
            <w:p w14:paraId="05FDE738" w14:textId="15D9A309" w:rsidR="00717DD4" w:rsidRDefault="00717DD4">
              <w:pPr>
                <w:pStyle w:val="TOC1"/>
                <w:tabs>
                  <w:tab w:val="right" w:leader="dot" w:pos="9350"/>
                </w:tabs>
                <w:rPr>
                  <w:rFonts w:eastAsiaTheme="minorEastAsia"/>
                  <w:noProof/>
                </w:rPr>
              </w:pPr>
              <w:hyperlink w:anchor="_Toc187616321" w:history="1">
                <w:r w:rsidRPr="006F128A">
                  <w:rPr>
                    <w:rStyle w:val="Hyperlink"/>
                    <w:noProof/>
                  </w:rPr>
                  <w:t>7.2 U.S. Constitution and Bill of Rights</w:t>
                </w:r>
                <w:r>
                  <w:rPr>
                    <w:noProof/>
                    <w:webHidden/>
                  </w:rPr>
                  <w:tab/>
                </w:r>
                <w:r>
                  <w:rPr>
                    <w:noProof/>
                    <w:webHidden/>
                  </w:rPr>
                  <w:fldChar w:fldCharType="begin"/>
                </w:r>
                <w:r>
                  <w:rPr>
                    <w:noProof/>
                    <w:webHidden/>
                  </w:rPr>
                  <w:instrText xml:space="preserve"> PAGEREF _Toc187616321 \h </w:instrText>
                </w:r>
                <w:r>
                  <w:rPr>
                    <w:noProof/>
                    <w:webHidden/>
                  </w:rPr>
                </w:r>
                <w:r>
                  <w:rPr>
                    <w:noProof/>
                    <w:webHidden/>
                  </w:rPr>
                  <w:fldChar w:fldCharType="separate"/>
                </w:r>
                <w:r>
                  <w:rPr>
                    <w:noProof/>
                    <w:webHidden/>
                  </w:rPr>
                  <w:t>2</w:t>
                </w:r>
                <w:r>
                  <w:rPr>
                    <w:noProof/>
                    <w:webHidden/>
                  </w:rPr>
                  <w:fldChar w:fldCharType="end"/>
                </w:r>
              </w:hyperlink>
            </w:p>
            <w:p w14:paraId="789BF208" w14:textId="6C860D9F" w:rsidR="00717DD4" w:rsidRDefault="00717DD4">
              <w:pPr>
                <w:pStyle w:val="TOC1"/>
                <w:tabs>
                  <w:tab w:val="right" w:leader="dot" w:pos="9350"/>
                </w:tabs>
                <w:rPr>
                  <w:rFonts w:eastAsiaTheme="minorEastAsia"/>
                  <w:noProof/>
                </w:rPr>
              </w:pPr>
              <w:hyperlink w:anchor="_Toc187616322" w:history="1">
                <w:r w:rsidRPr="006F128A">
                  <w:rPr>
                    <w:rStyle w:val="Hyperlink"/>
                    <w:noProof/>
                  </w:rPr>
                  <w:t>7.3 Interaction of the Criminal Justice System Components</w:t>
                </w:r>
                <w:r>
                  <w:rPr>
                    <w:noProof/>
                    <w:webHidden/>
                  </w:rPr>
                  <w:tab/>
                </w:r>
                <w:r>
                  <w:rPr>
                    <w:noProof/>
                    <w:webHidden/>
                  </w:rPr>
                  <w:fldChar w:fldCharType="begin"/>
                </w:r>
                <w:r>
                  <w:rPr>
                    <w:noProof/>
                    <w:webHidden/>
                  </w:rPr>
                  <w:instrText xml:space="preserve"> PAGEREF _Toc187616322 \h </w:instrText>
                </w:r>
                <w:r>
                  <w:rPr>
                    <w:noProof/>
                    <w:webHidden/>
                  </w:rPr>
                </w:r>
                <w:r>
                  <w:rPr>
                    <w:noProof/>
                    <w:webHidden/>
                  </w:rPr>
                  <w:fldChar w:fldCharType="separate"/>
                </w:r>
                <w:r>
                  <w:rPr>
                    <w:noProof/>
                    <w:webHidden/>
                  </w:rPr>
                  <w:t>3</w:t>
                </w:r>
                <w:r>
                  <w:rPr>
                    <w:noProof/>
                    <w:webHidden/>
                  </w:rPr>
                  <w:fldChar w:fldCharType="end"/>
                </w:r>
              </w:hyperlink>
            </w:p>
            <w:p w14:paraId="11A120EF" w14:textId="21E37A7E" w:rsidR="00717DD4" w:rsidRDefault="00717DD4">
              <w:pPr>
                <w:pStyle w:val="TOC1"/>
                <w:tabs>
                  <w:tab w:val="right" w:leader="dot" w:pos="9350"/>
                </w:tabs>
                <w:rPr>
                  <w:rFonts w:eastAsiaTheme="minorEastAsia"/>
                  <w:noProof/>
                </w:rPr>
              </w:pPr>
              <w:hyperlink w:anchor="_Toc187616323" w:history="1">
                <w:r w:rsidRPr="006F128A">
                  <w:rPr>
                    <w:rStyle w:val="Hyperlink"/>
                    <w:noProof/>
                  </w:rPr>
                  <w:t>7.4 Civil vs. Criminal Law</w:t>
                </w:r>
                <w:r>
                  <w:rPr>
                    <w:noProof/>
                    <w:webHidden/>
                  </w:rPr>
                  <w:tab/>
                </w:r>
                <w:r>
                  <w:rPr>
                    <w:noProof/>
                    <w:webHidden/>
                  </w:rPr>
                  <w:fldChar w:fldCharType="begin"/>
                </w:r>
                <w:r>
                  <w:rPr>
                    <w:noProof/>
                    <w:webHidden/>
                  </w:rPr>
                  <w:instrText xml:space="preserve"> PAGEREF _Toc187616323 \h </w:instrText>
                </w:r>
                <w:r>
                  <w:rPr>
                    <w:noProof/>
                    <w:webHidden/>
                  </w:rPr>
                </w:r>
                <w:r>
                  <w:rPr>
                    <w:noProof/>
                    <w:webHidden/>
                  </w:rPr>
                  <w:fldChar w:fldCharType="separate"/>
                </w:r>
                <w:r>
                  <w:rPr>
                    <w:noProof/>
                    <w:webHidden/>
                  </w:rPr>
                  <w:t>3</w:t>
                </w:r>
                <w:r>
                  <w:rPr>
                    <w:noProof/>
                    <w:webHidden/>
                  </w:rPr>
                  <w:fldChar w:fldCharType="end"/>
                </w:r>
              </w:hyperlink>
            </w:p>
            <w:p w14:paraId="6D792665" w14:textId="1B5C30AF" w:rsidR="00717DD4" w:rsidRDefault="00717DD4">
              <w:pPr>
                <w:pStyle w:val="TOC1"/>
                <w:tabs>
                  <w:tab w:val="right" w:leader="dot" w:pos="9350"/>
                </w:tabs>
                <w:rPr>
                  <w:rFonts w:eastAsiaTheme="minorEastAsia"/>
                  <w:noProof/>
                </w:rPr>
              </w:pPr>
              <w:hyperlink w:anchor="_Toc187616324" w:history="1">
                <w:r w:rsidRPr="006F128A">
                  <w:rPr>
                    <w:rStyle w:val="Hyperlink"/>
                    <w:noProof/>
                  </w:rPr>
                  <w:t>7.5 Court Jurisdiction</w:t>
                </w:r>
                <w:r>
                  <w:rPr>
                    <w:noProof/>
                    <w:webHidden/>
                  </w:rPr>
                  <w:tab/>
                </w:r>
                <w:r>
                  <w:rPr>
                    <w:noProof/>
                    <w:webHidden/>
                  </w:rPr>
                  <w:fldChar w:fldCharType="begin"/>
                </w:r>
                <w:r>
                  <w:rPr>
                    <w:noProof/>
                    <w:webHidden/>
                  </w:rPr>
                  <w:instrText xml:space="preserve"> PAGEREF _Toc187616324 \h </w:instrText>
                </w:r>
                <w:r>
                  <w:rPr>
                    <w:noProof/>
                    <w:webHidden/>
                  </w:rPr>
                </w:r>
                <w:r>
                  <w:rPr>
                    <w:noProof/>
                    <w:webHidden/>
                  </w:rPr>
                  <w:fldChar w:fldCharType="separate"/>
                </w:r>
                <w:r>
                  <w:rPr>
                    <w:noProof/>
                    <w:webHidden/>
                  </w:rPr>
                  <w:t>3</w:t>
                </w:r>
                <w:r>
                  <w:rPr>
                    <w:noProof/>
                    <w:webHidden/>
                  </w:rPr>
                  <w:fldChar w:fldCharType="end"/>
                </w:r>
              </w:hyperlink>
            </w:p>
            <w:p w14:paraId="5BC2EC06" w14:textId="5D4EA4C5" w:rsidR="00717DD4" w:rsidRDefault="00717DD4">
              <w:pPr>
                <w:pStyle w:val="TOC1"/>
                <w:tabs>
                  <w:tab w:val="right" w:leader="dot" w:pos="9350"/>
                </w:tabs>
                <w:rPr>
                  <w:rFonts w:eastAsiaTheme="minorEastAsia"/>
                  <w:noProof/>
                </w:rPr>
              </w:pPr>
              <w:hyperlink w:anchor="_Toc187616325" w:history="1">
                <w:r w:rsidRPr="006F128A">
                  <w:rPr>
                    <w:rStyle w:val="Hyperlink"/>
                    <w:noProof/>
                  </w:rPr>
                  <w:t>7.6 Magistrates and Their Duties</w:t>
                </w:r>
                <w:r>
                  <w:rPr>
                    <w:noProof/>
                    <w:webHidden/>
                  </w:rPr>
                  <w:tab/>
                </w:r>
                <w:r>
                  <w:rPr>
                    <w:noProof/>
                    <w:webHidden/>
                  </w:rPr>
                  <w:fldChar w:fldCharType="begin"/>
                </w:r>
                <w:r>
                  <w:rPr>
                    <w:noProof/>
                    <w:webHidden/>
                  </w:rPr>
                  <w:instrText xml:space="preserve"> PAGEREF _Toc187616325 \h </w:instrText>
                </w:r>
                <w:r>
                  <w:rPr>
                    <w:noProof/>
                    <w:webHidden/>
                  </w:rPr>
                </w:r>
                <w:r>
                  <w:rPr>
                    <w:noProof/>
                    <w:webHidden/>
                  </w:rPr>
                  <w:fldChar w:fldCharType="separate"/>
                </w:r>
                <w:r>
                  <w:rPr>
                    <w:noProof/>
                    <w:webHidden/>
                  </w:rPr>
                  <w:t>4</w:t>
                </w:r>
                <w:r>
                  <w:rPr>
                    <w:noProof/>
                    <w:webHidden/>
                  </w:rPr>
                  <w:fldChar w:fldCharType="end"/>
                </w:r>
              </w:hyperlink>
            </w:p>
            <w:p w14:paraId="1862CAAE" w14:textId="5FE57B6B" w:rsidR="00717DD4" w:rsidRDefault="00717DD4" w:rsidP="00907358">
              <w:r>
                <w:rPr>
                  <w:b/>
                  <w:bCs/>
                  <w:noProof/>
                </w:rPr>
                <w:fldChar w:fldCharType="end"/>
              </w:r>
            </w:p>
          </w:sdtContent>
        </w:sdt>
        <w:p w14:paraId="210629D0" w14:textId="77777777" w:rsidR="00717DD4" w:rsidRDefault="00717DD4" w:rsidP="00907358">
          <w:pPr>
            <w:pStyle w:val="Heading1"/>
          </w:pPr>
        </w:p>
        <w:p w14:paraId="047ED7AC" w14:textId="0D602F8A" w:rsidR="00717DD4" w:rsidRDefault="00717DD4" w:rsidP="00907358">
          <w:pPr>
            <w:rPr>
              <w:rFonts w:asciiTheme="majorHAnsi" w:eastAsiaTheme="majorEastAsia" w:hAnsiTheme="majorHAnsi" w:cstheme="majorBidi"/>
              <w:color w:val="0F4761" w:themeColor="accent1" w:themeShade="BF"/>
              <w:sz w:val="40"/>
              <w:szCs w:val="40"/>
            </w:rPr>
          </w:pPr>
        </w:p>
      </w:sdtContent>
    </w:sdt>
    <w:p w14:paraId="2E9BEEF0" w14:textId="77777777" w:rsidR="00717DD4" w:rsidRDefault="00717DD4" w:rsidP="00BD7727">
      <w:pPr>
        <w:rPr>
          <w:b/>
          <w:bCs/>
        </w:rPr>
      </w:pPr>
    </w:p>
    <w:p w14:paraId="03FC48D5" w14:textId="77777777" w:rsidR="00717DD4" w:rsidRDefault="00717DD4" w:rsidP="00BD7727">
      <w:pPr>
        <w:rPr>
          <w:b/>
          <w:bCs/>
        </w:rPr>
      </w:pPr>
    </w:p>
    <w:p w14:paraId="32280759" w14:textId="77777777" w:rsidR="00717DD4" w:rsidRDefault="00717DD4" w:rsidP="00BD7727">
      <w:pPr>
        <w:rPr>
          <w:b/>
          <w:bCs/>
        </w:rPr>
      </w:pPr>
    </w:p>
    <w:p w14:paraId="7A9DAEB4" w14:textId="77777777" w:rsidR="00717DD4" w:rsidRDefault="00717DD4" w:rsidP="00BD7727">
      <w:pPr>
        <w:rPr>
          <w:b/>
          <w:bCs/>
        </w:rPr>
      </w:pPr>
    </w:p>
    <w:p w14:paraId="673C1EE6" w14:textId="77777777" w:rsidR="00717DD4" w:rsidRDefault="00717DD4" w:rsidP="00BD7727">
      <w:pPr>
        <w:rPr>
          <w:b/>
          <w:bCs/>
        </w:rPr>
      </w:pPr>
    </w:p>
    <w:p w14:paraId="5826DBC3" w14:textId="77777777" w:rsidR="00717DD4" w:rsidRDefault="00717DD4" w:rsidP="00BD7727">
      <w:pPr>
        <w:rPr>
          <w:b/>
          <w:bCs/>
        </w:rPr>
      </w:pPr>
    </w:p>
    <w:p w14:paraId="0407397B" w14:textId="77777777" w:rsidR="00717DD4" w:rsidRDefault="00717DD4" w:rsidP="00BD7727">
      <w:pPr>
        <w:rPr>
          <w:b/>
          <w:bCs/>
        </w:rPr>
      </w:pPr>
    </w:p>
    <w:p w14:paraId="1A37B12E" w14:textId="77777777" w:rsidR="00717DD4" w:rsidRDefault="00717DD4" w:rsidP="00BD7727">
      <w:pPr>
        <w:rPr>
          <w:b/>
          <w:bCs/>
        </w:rPr>
      </w:pPr>
    </w:p>
    <w:p w14:paraId="1FFD6803" w14:textId="77777777" w:rsidR="00717DD4" w:rsidRDefault="00717DD4" w:rsidP="00BD7727">
      <w:pPr>
        <w:rPr>
          <w:b/>
          <w:bCs/>
        </w:rPr>
      </w:pPr>
    </w:p>
    <w:p w14:paraId="305A0AAF" w14:textId="77777777" w:rsidR="00717DD4" w:rsidRDefault="00717DD4" w:rsidP="00BD7727">
      <w:pPr>
        <w:rPr>
          <w:b/>
          <w:bCs/>
        </w:rPr>
      </w:pPr>
    </w:p>
    <w:p w14:paraId="275A818A" w14:textId="77777777" w:rsidR="00717DD4" w:rsidRDefault="00717DD4" w:rsidP="00BD7727">
      <w:pPr>
        <w:rPr>
          <w:b/>
          <w:bCs/>
        </w:rPr>
      </w:pPr>
    </w:p>
    <w:p w14:paraId="00A7E8DD" w14:textId="6B0169D9" w:rsidR="00BD7727" w:rsidRPr="00BD7727" w:rsidRDefault="00BD7727" w:rsidP="00717DD4">
      <w:pPr>
        <w:pStyle w:val="Heading1"/>
      </w:pPr>
      <w:bookmarkStart w:id="0" w:name="_Toc187616320"/>
      <w:r w:rsidRPr="00BD7727">
        <w:lastRenderedPageBreak/>
        <w:t>7</w:t>
      </w:r>
      <w:r w:rsidR="00717DD4">
        <w:t>.1</w:t>
      </w:r>
      <w:r w:rsidRPr="00BD7727">
        <w:t xml:space="preserve"> Overview of the U.S. and Texas Constitutions</w:t>
      </w:r>
      <w:bookmarkEnd w:id="0"/>
    </w:p>
    <w:p w14:paraId="449D1963" w14:textId="77777777" w:rsidR="00BD7727" w:rsidRPr="00BD7727" w:rsidRDefault="00BD7727" w:rsidP="00BD7727">
      <w:pPr>
        <w:rPr>
          <w:b/>
          <w:bCs/>
        </w:rPr>
      </w:pPr>
      <w:r w:rsidRPr="00BD7727">
        <w:rPr>
          <w:b/>
          <w:bCs/>
        </w:rPr>
        <w:t>This section explains the foundational legal documents that establish the structure of government and protect individual rights. The U.S. Constitution serves as the supreme law of the land, while the Texas Constitution provides additional rights and governance specific to the state. Both documents outline the separation of powers, checks and balances, and the rights of citizens.</w:t>
      </w:r>
    </w:p>
    <w:p w14:paraId="59E3C029" w14:textId="77777777" w:rsidR="00BD7727" w:rsidRPr="00BD7727" w:rsidRDefault="00000000" w:rsidP="00BD7727">
      <w:pPr>
        <w:rPr>
          <w:b/>
          <w:bCs/>
        </w:rPr>
      </w:pPr>
      <w:r>
        <w:rPr>
          <w:b/>
          <w:bCs/>
        </w:rPr>
        <w:pict w14:anchorId="3ECB10B0">
          <v:rect id="_x0000_i1025" style="width:0;height:0" o:hrstd="t" o:hr="t" fillcolor="#a0a0a0" stroked="f"/>
        </w:pict>
      </w:r>
    </w:p>
    <w:p w14:paraId="114FB7FE" w14:textId="77777777" w:rsidR="00BD7727" w:rsidRPr="00BD7727" w:rsidRDefault="00BD7727" w:rsidP="00717DD4">
      <w:pPr>
        <w:pStyle w:val="Heading1"/>
      </w:pPr>
      <w:bookmarkStart w:id="1" w:name="_Toc187616321"/>
      <w:r w:rsidRPr="00BD7727">
        <w:t>7.2 U.S. Constitution and Bill of Rights</w:t>
      </w:r>
      <w:bookmarkEnd w:id="1"/>
    </w:p>
    <w:p w14:paraId="3A524F9C" w14:textId="77777777" w:rsidR="00BD7727" w:rsidRPr="00BD7727" w:rsidRDefault="00BD7727" w:rsidP="00BD7727">
      <w:pPr>
        <w:rPr>
          <w:b/>
          <w:bCs/>
        </w:rPr>
      </w:pPr>
      <w:r w:rsidRPr="00BD7727">
        <w:rPr>
          <w:b/>
          <w:bCs/>
        </w:rPr>
        <w:t>The U.S. Constitution consists of the original articles and the Bill of Rights (the first ten amendments). Key protections include:</w:t>
      </w:r>
    </w:p>
    <w:p w14:paraId="02C4E054" w14:textId="77777777" w:rsidR="00BD7727" w:rsidRPr="00BD7727" w:rsidRDefault="00BD7727" w:rsidP="00BD7727">
      <w:pPr>
        <w:numPr>
          <w:ilvl w:val="0"/>
          <w:numId w:val="24"/>
        </w:numPr>
        <w:rPr>
          <w:b/>
          <w:bCs/>
        </w:rPr>
      </w:pPr>
      <w:r w:rsidRPr="00BD7727">
        <w:rPr>
          <w:b/>
          <w:bCs/>
        </w:rPr>
        <w:t>First Amendment: Freedom of religion, speech, press, assembly, and petition.</w:t>
      </w:r>
    </w:p>
    <w:p w14:paraId="55DEA306" w14:textId="77777777" w:rsidR="00BD7727" w:rsidRPr="00BD7727" w:rsidRDefault="00BD7727" w:rsidP="00BD7727">
      <w:pPr>
        <w:numPr>
          <w:ilvl w:val="0"/>
          <w:numId w:val="24"/>
        </w:numPr>
        <w:rPr>
          <w:b/>
          <w:bCs/>
        </w:rPr>
      </w:pPr>
      <w:r w:rsidRPr="00BD7727">
        <w:rPr>
          <w:b/>
          <w:bCs/>
        </w:rPr>
        <w:t>Second Amendment: Right to bear arms.</w:t>
      </w:r>
    </w:p>
    <w:p w14:paraId="5920F2F9" w14:textId="77777777" w:rsidR="00BD7727" w:rsidRPr="00BD7727" w:rsidRDefault="00BD7727" w:rsidP="00BD7727">
      <w:pPr>
        <w:numPr>
          <w:ilvl w:val="0"/>
          <w:numId w:val="24"/>
        </w:numPr>
        <w:rPr>
          <w:b/>
          <w:bCs/>
        </w:rPr>
      </w:pPr>
      <w:r w:rsidRPr="00BD7727">
        <w:rPr>
          <w:b/>
          <w:bCs/>
        </w:rPr>
        <w:t>Fourth Amendment: Protection against unreasonable searches and seizures.</w:t>
      </w:r>
    </w:p>
    <w:p w14:paraId="60162A79" w14:textId="77777777" w:rsidR="00BD7727" w:rsidRPr="00BD7727" w:rsidRDefault="00BD7727" w:rsidP="00BD7727">
      <w:pPr>
        <w:numPr>
          <w:ilvl w:val="0"/>
          <w:numId w:val="24"/>
        </w:numPr>
        <w:rPr>
          <w:b/>
          <w:bCs/>
        </w:rPr>
      </w:pPr>
      <w:r w:rsidRPr="00BD7727">
        <w:rPr>
          <w:b/>
          <w:bCs/>
        </w:rPr>
        <w:t>Fifth Amendment: Rights related to due process, double jeopardy, self-incrimination, and just compensation.</w:t>
      </w:r>
    </w:p>
    <w:p w14:paraId="4D685300" w14:textId="77777777" w:rsidR="00BD7727" w:rsidRPr="00BD7727" w:rsidRDefault="00BD7727" w:rsidP="00BD7727">
      <w:pPr>
        <w:numPr>
          <w:ilvl w:val="0"/>
          <w:numId w:val="24"/>
        </w:numPr>
        <w:rPr>
          <w:b/>
          <w:bCs/>
        </w:rPr>
      </w:pPr>
      <w:r w:rsidRPr="00BD7727">
        <w:rPr>
          <w:b/>
          <w:bCs/>
        </w:rPr>
        <w:t>Sixth Amendment: Rights of the accused, including a speedy trial, impartial jury, and legal counsel.</w:t>
      </w:r>
    </w:p>
    <w:p w14:paraId="3645082F" w14:textId="77777777" w:rsidR="00BD7727" w:rsidRPr="00BD7727" w:rsidRDefault="00BD7727" w:rsidP="00BD7727">
      <w:pPr>
        <w:numPr>
          <w:ilvl w:val="0"/>
          <w:numId w:val="24"/>
        </w:numPr>
        <w:rPr>
          <w:b/>
          <w:bCs/>
        </w:rPr>
      </w:pPr>
      <w:r w:rsidRPr="00BD7727">
        <w:rPr>
          <w:b/>
          <w:bCs/>
        </w:rPr>
        <w:t>Eighth Amendment: Prohibition of excessive bail and cruel and unusual punishment.</w:t>
      </w:r>
    </w:p>
    <w:p w14:paraId="1157BD1B" w14:textId="77777777" w:rsidR="00BD7727" w:rsidRPr="00BD7727" w:rsidRDefault="00BD7727" w:rsidP="00BD7727">
      <w:pPr>
        <w:numPr>
          <w:ilvl w:val="0"/>
          <w:numId w:val="24"/>
        </w:numPr>
        <w:rPr>
          <w:b/>
          <w:bCs/>
        </w:rPr>
      </w:pPr>
      <w:r w:rsidRPr="00BD7727">
        <w:rPr>
          <w:b/>
          <w:bCs/>
        </w:rPr>
        <w:t>Fourteenth Amendment: Equal protection under the law and due process at the state level.</w:t>
      </w:r>
    </w:p>
    <w:p w14:paraId="6DFE79F7" w14:textId="77777777" w:rsidR="00BD7727" w:rsidRPr="00BD7727" w:rsidRDefault="00000000" w:rsidP="00BD7727">
      <w:pPr>
        <w:rPr>
          <w:b/>
          <w:bCs/>
        </w:rPr>
      </w:pPr>
      <w:r>
        <w:rPr>
          <w:b/>
          <w:bCs/>
        </w:rPr>
        <w:pict w14:anchorId="0F4BF70C">
          <v:rect id="_x0000_i1026" style="width:0;height:0" o:hrstd="t" o:hr="t" fillcolor="#a0a0a0" stroked="f"/>
        </w:pict>
      </w:r>
    </w:p>
    <w:p w14:paraId="5699EBAB" w14:textId="77777777" w:rsidR="00BD7727" w:rsidRPr="00BD7727" w:rsidRDefault="00BD7727" w:rsidP="00717DD4">
      <w:pPr>
        <w:pStyle w:val="Heading1"/>
      </w:pPr>
      <w:bookmarkStart w:id="2" w:name="_Toc187616322"/>
      <w:r w:rsidRPr="00BD7727">
        <w:t>7.3 Interaction of the Criminal Justice System Components</w:t>
      </w:r>
      <w:bookmarkEnd w:id="2"/>
    </w:p>
    <w:p w14:paraId="69F2F189" w14:textId="77777777" w:rsidR="00BD7727" w:rsidRPr="00BD7727" w:rsidRDefault="00BD7727" w:rsidP="00BD7727">
      <w:pPr>
        <w:rPr>
          <w:b/>
          <w:bCs/>
        </w:rPr>
      </w:pPr>
      <w:r w:rsidRPr="00BD7727">
        <w:rPr>
          <w:b/>
          <w:bCs/>
        </w:rPr>
        <w:t>This section emphasizes how the three main components of the criminal justice system—law enforcement, courts, and corrections—affect one another:</w:t>
      </w:r>
    </w:p>
    <w:p w14:paraId="2828FC9F" w14:textId="77777777" w:rsidR="00BD7727" w:rsidRPr="00BD7727" w:rsidRDefault="00BD7727" w:rsidP="00BD7727">
      <w:pPr>
        <w:numPr>
          <w:ilvl w:val="0"/>
          <w:numId w:val="25"/>
        </w:numPr>
        <w:rPr>
          <w:b/>
          <w:bCs/>
        </w:rPr>
      </w:pPr>
      <w:r w:rsidRPr="00BD7727">
        <w:rPr>
          <w:b/>
          <w:bCs/>
        </w:rPr>
        <w:t>Law Enforcement: Increased arrests lead to more cases for courts to process.</w:t>
      </w:r>
    </w:p>
    <w:p w14:paraId="47703029" w14:textId="77777777" w:rsidR="00BD7727" w:rsidRPr="00BD7727" w:rsidRDefault="00BD7727" w:rsidP="00BD7727">
      <w:pPr>
        <w:numPr>
          <w:ilvl w:val="0"/>
          <w:numId w:val="25"/>
        </w:numPr>
        <w:rPr>
          <w:b/>
          <w:bCs/>
        </w:rPr>
      </w:pPr>
      <w:r w:rsidRPr="00BD7727">
        <w:rPr>
          <w:b/>
          <w:bCs/>
        </w:rPr>
        <w:lastRenderedPageBreak/>
        <w:t>Courts: Sentencing decisions impact correctional populations.</w:t>
      </w:r>
    </w:p>
    <w:p w14:paraId="35F46AEA" w14:textId="77777777" w:rsidR="00BD7727" w:rsidRPr="00BD7727" w:rsidRDefault="00BD7727" w:rsidP="00BD7727">
      <w:pPr>
        <w:numPr>
          <w:ilvl w:val="0"/>
          <w:numId w:val="25"/>
        </w:numPr>
        <w:rPr>
          <w:b/>
          <w:bCs/>
        </w:rPr>
      </w:pPr>
      <w:r w:rsidRPr="00BD7727">
        <w:rPr>
          <w:b/>
          <w:bCs/>
        </w:rPr>
        <w:t>Corrections: Releases (parole or completion of sentences) can influence law enforcement if individuals reoffend.</w:t>
      </w:r>
    </w:p>
    <w:p w14:paraId="7CB65A90" w14:textId="77777777" w:rsidR="00BD7727" w:rsidRPr="00BD7727" w:rsidRDefault="00000000" w:rsidP="00BD7727">
      <w:pPr>
        <w:rPr>
          <w:b/>
          <w:bCs/>
        </w:rPr>
      </w:pPr>
      <w:r>
        <w:rPr>
          <w:b/>
          <w:bCs/>
        </w:rPr>
        <w:pict w14:anchorId="7051494B">
          <v:rect id="_x0000_i1027" style="width:0;height:0" o:hrstd="t" o:hr="t" fillcolor="#a0a0a0" stroked="f"/>
        </w:pict>
      </w:r>
    </w:p>
    <w:p w14:paraId="7ABD320E" w14:textId="77777777" w:rsidR="00BD7727" w:rsidRPr="00BD7727" w:rsidRDefault="00BD7727" w:rsidP="00717DD4">
      <w:pPr>
        <w:pStyle w:val="Heading1"/>
      </w:pPr>
      <w:bookmarkStart w:id="3" w:name="_Toc187616323"/>
      <w:r w:rsidRPr="00BD7727">
        <w:t>7.4 Civil vs. Criminal Law</w:t>
      </w:r>
      <w:bookmarkEnd w:id="3"/>
    </w:p>
    <w:p w14:paraId="47364B15" w14:textId="77777777" w:rsidR="00BD7727" w:rsidRPr="00BD7727" w:rsidRDefault="00BD7727" w:rsidP="00BD7727">
      <w:pPr>
        <w:rPr>
          <w:b/>
          <w:bCs/>
        </w:rPr>
      </w:pPr>
      <w:r w:rsidRPr="00BD7727">
        <w:rPr>
          <w:b/>
          <w:bCs/>
        </w:rPr>
        <w:t>This section distinguishes between civil and criminal law:</w:t>
      </w:r>
    </w:p>
    <w:p w14:paraId="08EB322F" w14:textId="77777777" w:rsidR="00BD7727" w:rsidRPr="00BD7727" w:rsidRDefault="00BD7727" w:rsidP="00BD7727">
      <w:pPr>
        <w:numPr>
          <w:ilvl w:val="0"/>
          <w:numId w:val="26"/>
        </w:numPr>
        <w:rPr>
          <w:b/>
          <w:bCs/>
        </w:rPr>
      </w:pPr>
      <w:r w:rsidRPr="00BD7727">
        <w:rPr>
          <w:b/>
          <w:bCs/>
        </w:rPr>
        <w:t>Civil Law: Deals with private disputes between individuals or entities (e.g., divorce, child custody, contracts). Remedies often involve monetary compensation or injunctions.</w:t>
      </w:r>
    </w:p>
    <w:p w14:paraId="41F0E87A" w14:textId="77777777" w:rsidR="00BD7727" w:rsidRPr="00BD7727" w:rsidRDefault="00BD7727" w:rsidP="00BD7727">
      <w:pPr>
        <w:numPr>
          <w:ilvl w:val="0"/>
          <w:numId w:val="26"/>
        </w:numPr>
        <w:rPr>
          <w:b/>
          <w:bCs/>
        </w:rPr>
      </w:pPr>
      <w:r w:rsidRPr="00BD7727">
        <w:rPr>
          <w:b/>
          <w:bCs/>
        </w:rPr>
        <w:t>Criminal Law: Focuses on offenses against society, prescribing punishments such as fines, imprisonment, or probation. Examples include theft, assault, and murder.</w:t>
      </w:r>
    </w:p>
    <w:p w14:paraId="52135B06" w14:textId="77777777" w:rsidR="00BD7727" w:rsidRPr="00BD7727" w:rsidRDefault="00000000" w:rsidP="00BD7727">
      <w:pPr>
        <w:rPr>
          <w:b/>
          <w:bCs/>
        </w:rPr>
      </w:pPr>
      <w:r>
        <w:rPr>
          <w:b/>
          <w:bCs/>
        </w:rPr>
        <w:pict w14:anchorId="7975BC73">
          <v:rect id="_x0000_i1028" style="width:0;height:0" o:hrstd="t" o:hr="t" fillcolor="#a0a0a0" stroked="f"/>
        </w:pict>
      </w:r>
    </w:p>
    <w:p w14:paraId="4B97D2B1" w14:textId="77777777" w:rsidR="00BD7727" w:rsidRPr="00BD7727" w:rsidRDefault="00BD7727" w:rsidP="00717DD4">
      <w:pPr>
        <w:pStyle w:val="Heading1"/>
      </w:pPr>
      <w:bookmarkStart w:id="4" w:name="_Toc187616324"/>
      <w:r w:rsidRPr="00BD7727">
        <w:t>7.5 Court Jurisdiction</w:t>
      </w:r>
      <w:bookmarkEnd w:id="4"/>
    </w:p>
    <w:p w14:paraId="1A7A9E27" w14:textId="77777777" w:rsidR="00BD7727" w:rsidRPr="00BD7727" w:rsidRDefault="00BD7727" w:rsidP="00BD7727">
      <w:pPr>
        <w:rPr>
          <w:b/>
          <w:bCs/>
        </w:rPr>
      </w:pPr>
      <w:r w:rsidRPr="00BD7727">
        <w:rPr>
          <w:b/>
          <w:bCs/>
        </w:rPr>
        <w:t>This section outlines the jurisdiction of various courts:</w:t>
      </w:r>
    </w:p>
    <w:p w14:paraId="6D120D71" w14:textId="77777777" w:rsidR="00BD7727" w:rsidRPr="00BD7727" w:rsidRDefault="00BD7727" w:rsidP="00BD7727">
      <w:pPr>
        <w:numPr>
          <w:ilvl w:val="0"/>
          <w:numId w:val="27"/>
        </w:numPr>
        <w:rPr>
          <w:b/>
          <w:bCs/>
        </w:rPr>
      </w:pPr>
      <w:r w:rsidRPr="00BD7727">
        <w:rPr>
          <w:b/>
          <w:bCs/>
        </w:rPr>
        <w:t>U.S. Supreme Court: Handles civil and criminal cases involving constitutional issues.</w:t>
      </w:r>
    </w:p>
    <w:p w14:paraId="689A88A2" w14:textId="77777777" w:rsidR="00BD7727" w:rsidRPr="00BD7727" w:rsidRDefault="00BD7727" w:rsidP="00BD7727">
      <w:pPr>
        <w:numPr>
          <w:ilvl w:val="0"/>
          <w:numId w:val="27"/>
        </w:numPr>
        <w:rPr>
          <w:b/>
          <w:bCs/>
        </w:rPr>
      </w:pPr>
      <w:r w:rsidRPr="00BD7727">
        <w:rPr>
          <w:b/>
          <w:bCs/>
        </w:rPr>
        <w:t>Texas Supreme Court: Deals with civil cases in Texas.</w:t>
      </w:r>
    </w:p>
    <w:p w14:paraId="0B788DF0" w14:textId="77777777" w:rsidR="00BD7727" w:rsidRPr="00BD7727" w:rsidRDefault="00BD7727" w:rsidP="00BD7727">
      <w:pPr>
        <w:numPr>
          <w:ilvl w:val="0"/>
          <w:numId w:val="27"/>
        </w:numPr>
        <w:rPr>
          <w:b/>
          <w:bCs/>
        </w:rPr>
      </w:pPr>
      <w:r w:rsidRPr="00BD7727">
        <w:rPr>
          <w:b/>
          <w:bCs/>
        </w:rPr>
        <w:t>Court of Criminal Appeals: Handles criminal cases in Texas.</w:t>
      </w:r>
    </w:p>
    <w:p w14:paraId="2AE9F6EC" w14:textId="77777777" w:rsidR="00BD7727" w:rsidRPr="00BD7727" w:rsidRDefault="00BD7727" w:rsidP="00BD7727">
      <w:pPr>
        <w:numPr>
          <w:ilvl w:val="0"/>
          <w:numId w:val="27"/>
        </w:numPr>
        <w:rPr>
          <w:b/>
          <w:bCs/>
        </w:rPr>
      </w:pPr>
      <w:r w:rsidRPr="00BD7727">
        <w:rPr>
          <w:b/>
          <w:bCs/>
        </w:rPr>
        <w:t>District Courts: Handle felony cases and major civil disputes.</w:t>
      </w:r>
    </w:p>
    <w:p w14:paraId="6CB28131" w14:textId="77777777" w:rsidR="00BD7727" w:rsidRPr="00BD7727" w:rsidRDefault="00BD7727" w:rsidP="00BD7727">
      <w:pPr>
        <w:numPr>
          <w:ilvl w:val="0"/>
          <w:numId w:val="27"/>
        </w:numPr>
        <w:rPr>
          <w:b/>
          <w:bCs/>
        </w:rPr>
      </w:pPr>
      <w:r w:rsidRPr="00BD7727">
        <w:rPr>
          <w:b/>
          <w:bCs/>
        </w:rPr>
        <w:t>County Courts: Address misdemeanors and smaller civil cases.</w:t>
      </w:r>
    </w:p>
    <w:p w14:paraId="17131D41" w14:textId="77777777" w:rsidR="00BD7727" w:rsidRPr="00BD7727" w:rsidRDefault="00BD7727" w:rsidP="00BD7727">
      <w:pPr>
        <w:numPr>
          <w:ilvl w:val="0"/>
          <w:numId w:val="27"/>
        </w:numPr>
        <w:rPr>
          <w:b/>
          <w:bCs/>
        </w:rPr>
      </w:pPr>
      <w:r w:rsidRPr="00BD7727">
        <w:rPr>
          <w:b/>
          <w:bCs/>
        </w:rPr>
        <w:t>Justice Courts: Handle minor offenses and civil disputes under a certain monetary limit.</w:t>
      </w:r>
    </w:p>
    <w:p w14:paraId="5356022E" w14:textId="77777777" w:rsidR="00BD7727" w:rsidRPr="00BD7727" w:rsidRDefault="00BD7727" w:rsidP="00BD7727">
      <w:pPr>
        <w:numPr>
          <w:ilvl w:val="0"/>
          <w:numId w:val="27"/>
        </w:numPr>
        <w:rPr>
          <w:b/>
          <w:bCs/>
        </w:rPr>
      </w:pPr>
      <w:r w:rsidRPr="00BD7727">
        <w:rPr>
          <w:b/>
          <w:bCs/>
        </w:rPr>
        <w:t>Municipal Courts: Deal with city ordinance violations and Class C misdemeanors.</w:t>
      </w:r>
    </w:p>
    <w:p w14:paraId="259E8810" w14:textId="77777777" w:rsidR="00BD7727" w:rsidRPr="00BD7727" w:rsidRDefault="00000000" w:rsidP="00BD7727">
      <w:pPr>
        <w:rPr>
          <w:b/>
          <w:bCs/>
        </w:rPr>
      </w:pPr>
      <w:r>
        <w:rPr>
          <w:b/>
          <w:bCs/>
        </w:rPr>
        <w:pict w14:anchorId="34CB91DF">
          <v:rect id="_x0000_i1029" style="width:0;height:0" o:hrstd="t" o:hr="t" fillcolor="#a0a0a0" stroked="f"/>
        </w:pict>
      </w:r>
    </w:p>
    <w:p w14:paraId="4DD69020" w14:textId="77777777" w:rsidR="00BD7727" w:rsidRPr="00BD7727" w:rsidRDefault="00BD7727" w:rsidP="00717DD4">
      <w:pPr>
        <w:pStyle w:val="Heading1"/>
      </w:pPr>
      <w:bookmarkStart w:id="5" w:name="_Toc187616325"/>
      <w:r w:rsidRPr="00BD7727">
        <w:lastRenderedPageBreak/>
        <w:t>7.6 Magistrates and Their Duties</w:t>
      </w:r>
      <w:bookmarkEnd w:id="5"/>
    </w:p>
    <w:p w14:paraId="3B63EBF3" w14:textId="77777777" w:rsidR="00BD7727" w:rsidRPr="00BD7727" w:rsidRDefault="00BD7727" w:rsidP="00BD7727">
      <w:pPr>
        <w:rPr>
          <w:b/>
          <w:bCs/>
        </w:rPr>
      </w:pPr>
      <w:r w:rsidRPr="00BD7727">
        <w:rPr>
          <w:b/>
          <w:bCs/>
        </w:rPr>
        <w:t>Magistrates are judicial officers with specific responsibilities:</w:t>
      </w:r>
    </w:p>
    <w:p w14:paraId="035F9855" w14:textId="77777777" w:rsidR="00BD7727" w:rsidRPr="00BD7727" w:rsidRDefault="00BD7727" w:rsidP="00BD7727">
      <w:pPr>
        <w:numPr>
          <w:ilvl w:val="0"/>
          <w:numId w:val="28"/>
        </w:numPr>
        <w:rPr>
          <w:b/>
          <w:bCs/>
        </w:rPr>
      </w:pPr>
      <w:r w:rsidRPr="00BD7727">
        <w:rPr>
          <w:b/>
          <w:bCs/>
        </w:rPr>
        <w:t>Who Are Magistrates (CCP 2.09): Includes judges of various courts and justices of the peace.</w:t>
      </w:r>
    </w:p>
    <w:p w14:paraId="05639A32" w14:textId="77777777" w:rsidR="00BD7727" w:rsidRPr="00BD7727" w:rsidRDefault="00BD7727" w:rsidP="00BD7727">
      <w:pPr>
        <w:numPr>
          <w:ilvl w:val="0"/>
          <w:numId w:val="28"/>
        </w:numPr>
        <w:rPr>
          <w:b/>
          <w:bCs/>
        </w:rPr>
      </w:pPr>
      <w:r w:rsidRPr="00BD7727">
        <w:rPr>
          <w:b/>
          <w:bCs/>
        </w:rPr>
        <w:t>Duties of Magistrates (CCP 2.10): Include preserving peace, issuing warrants, and conducting preliminary hearings.</w:t>
      </w:r>
    </w:p>
    <w:p w14:paraId="591F352C" w14:textId="77777777" w:rsidR="00BD7727" w:rsidRPr="00BD7727" w:rsidRDefault="00BD7727" w:rsidP="00BD7727">
      <w:pPr>
        <w:numPr>
          <w:ilvl w:val="0"/>
          <w:numId w:val="28"/>
        </w:numPr>
        <w:rPr>
          <w:b/>
          <w:bCs/>
        </w:rPr>
      </w:pPr>
      <w:r w:rsidRPr="00BD7727">
        <w:rPr>
          <w:b/>
          <w:bCs/>
        </w:rPr>
        <w:t>Examining Court (CCP 2.11): Refers to courts that examine evidence to determine whether an accused person should be held for trial</w:t>
      </w:r>
    </w:p>
    <w:p w14:paraId="7E941C29" w14:textId="77777777" w:rsidR="00BD7727" w:rsidRDefault="00BD7727" w:rsidP="00FA5FFF">
      <w:pPr>
        <w:rPr>
          <w:b/>
          <w:bCs/>
        </w:rPr>
      </w:pPr>
    </w:p>
    <w:p w14:paraId="68229645" w14:textId="77777777" w:rsidR="00BD7727" w:rsidRDefault="00BD7727" w:rsidP="00FA5FFF">
      <w:pPr>
        <w:rPr>
          <w:b/>
          <w:bCs/>
        </w:rPr>
      </w:pPr>
    </w:p>
    <w:p w14:paraId="1F75A8D6" w14:textId="77777777" w:rsidR="00BD7727" w:rsidRDefault="00BD7727" w:rsidP="00FA5FFF">
      <w:pPr>
        <w:rPr>
          <w:b/>
          <w:bCs/>
        </w:rPr>
      </w:pPr>
    </w:p>
    <w:p w14:paraId="095B7F5F" w14:textId="77777777" w:rsidR="00BD7727" w:rsidRDefault="00BD7727" w:rsidP="00FA5FFF">
      <w:pPr>
        <w:rPr>
          <w:b/>
          <w:bCs/>
        </w:rPr>
      </w:pPr>
    </w:p>
    <w:p w14:paraId="1A03C61A" w14:textId="77777777" w:rsidR="00BD7727" w:rsidRDefault="00BD7727" w:rsidP="00FA5FFF">
      <w:pPr>
        <w:rPr>
          <w:b/>
          <w:bCs/>
        </w:rPr>
      </w:pPr>
    </w:p>
    <w:p w14:paraId="595301BB" w14:textId="77777777" w:rsidR="00BD7727" w:rsidRDefault="00BD7727" w:rsidP="00FA5FFF">
      <w:pPr>
        <w:rPr>
          <w:b/>
          <w:bCs/>
        </w:rPr>
      </w:pPr>
    </w:p>
    <w:p w14:paraId="3306499A" w14:textId="77777777" w:rsidR="00BD7727" w:rsidRDefault="00BD7727" w:rsidP="00FA5FFF">
      <w:pPr>
        <w:rPr>
          <w:b/>
          <w:bCs/>
        </w:rPr>
      </w:pPr>
    </w:p>
    <w:p w14:paraId="77291B77" w14:textId="77777777" w:rsidR="00BD7727" w:rsidRDefault="00BD7727" w:rsidP="00FA5FFF">
      <w:pPr>
        <w:rPr>
          <w:b/>
          <w:bCs/>
        </w:rPr>
      </w:pPr>
    </w:p>
    <w:p w14:paraId="1407A063" w14:textId="77777777" w:rsidR="00BD7727" w:rsidRDefault="00BD7727" w:rsidP="00FA5FFF">
      <w:pPr>
        <w:rPr>
          <w:b/>
          <w:bCs/>
        </w:rPr>
      </w:pPr>
    </w:p>
    <w:p w14:paraId="47AD8D69" w14:textId="77777777" w:rsidR="00BD7727" w:rsidRDefault="00BD7727" w:rsidP="00FA5FFF">
      <w:pPr>
        <w:rPr>
          <w:b/>
          <w:bCs/>
        </w:rPr>
      </w:pPr>
    </w:p>
    <w:p w14:paraId="4CDEB8ED" w14:textId="77777777" w:rsidR="00BD7727" w:rsidRDefault="00BD7727" w:rsidP="00FA5FFF">
      <w:pPr>
        <w:rPr>
          <w:b/>
          <w:bCs/>
        </w:rPr>
      </w:pPr>
    </w:p>
    <w:p w14:paraId="3C6EF108" w14:textId="77777777" w:rsidR="00BD7727" w:rsidRDefault="00BD7727" w:rsidP="00FA5FFF">
      <w:pPr>
        <w:rPr>
          <w:b/>
          <w:bCs/>
        </w:rPr>
      </w:pPr>
    </w:p>
    <w:p w14:paraId="2B6AF038" w14:textId="77777777" w:rsidR="00BD7727" w:rsidRDefault="00BD7727" w:rsidP="00FA5FFF">
      <w:pPr>
        <w:rPr>
          <w:b/>
          <w:bCs/>
        </w:rPr>
      </w:pPr>
    </w:p>
    <w:p w14:paraId="3331523B" w14:textId="77777777" w:rsidR="00BD7727" w:rsidRDefault="00BD7727" w:rsidP="00FA5FFF">
      <w:pPr>
        <w:rPr>
          <w:b/>
          <w:bCs/>
        </w:rPr>
      </w:pPr>
    </w:p>
    <w:p w14:paraId="70F85B54" w14:textId="77777777" w:rsidR="00BD7727" w:rsidRDefault="00BD7727" w:rsidP="00FA5FFF">
      <w:pPr>
        <w:rPr>
          <w:b/>
          <w:bCs/>
        </w:rPr>
      </w:pPr>
    </w:p>
    <w:p w14:paraId="2EAD8638" w14:textId="77777777" w:rsidR="00BD7727" w:rsidRDefault="00BD7727" w:rsidP="00FA5FFF">
      <w:pPr>
        <w:rPr>
          <w:b/>
          <w:bCs/>
        </w:rPr>
      </w:pPr>
    </w:p>
    <w:p w14:paraId="52A4ECD9" w14:textId="77777777" w:rsidR="00BD7727" w:rsidRDefault="00BD7727" w:rsidP="00FA5FFF">
      <w:pPr>
        <w:rPr>
          <w:b/>
          <w:bCs/>
        </w:rPr>
      </w:pPr>
    </w:p>
    <w:p w14:paraId="6FDC0F54" w14:textId="77777777" w:rsidR="00BD7727" w:rsidRDefault="00BD7727" w:rsidP="00FA5FFF">
      <w:pPr>
        <w:rPr>
          <w:b/>
          <w:bCs/>
        </w:rPr>
      </w:pPr>
    </w:p>
    <w:p w14:paraId="332D8D2A" w14:textId="77777777" w:rsidR="00717DD4" w:rsidRDefault="00717DD4" w:rsidP="00FA5FFF">
      <w:pPr>
        <w:rPr>
          <w:b/>
          <w:bCs/>
        </w:rPr>
      </w:pPr>
    </w:p>
    <w:p w14:paraId="7DFF8328" w14:textId="0E321A74" w:rsidR="00FA5FFF" w:rsidRPr="00FA5FFF" w:rsidRDefault="00FA5FFF" w:rsidP="00FA5FFF">
      <w:r w:rsidRPr="00FA5FFF">
        <w:rPr>
          <w:b/>
          <w:bCs/>
        </w:rPr>
        <w:lastRenderedPageBreak/>
        <w:t>Habeas Corpus:</w:t>
      </w:r>
    </w:p>
    <w:p w14:paraId="4E57870C" w14:textId="77777777" w:rsidR="00FA5FFF" w:rsidRPr="00FA5FFF" w:rsidRDefault="00FA5FFF" w:rsidP="00FA5FFF">
      <w:pPr>
        <w:numPr>
          <w:ilvl w:val="0"/>
          <w:numId w:val="1"/>
        </w:numPr>
      </w:pPr>
      <w:r w:rsidRPr="00FA5FFF">
        <w:rPr>
          <w:b/>
          <w:bCs/>
        </w:rPr>
        <w:t>USC Sec. 9 Cl. 2</w:t>
      </w:r>
      <w:r w:rsidRPr="00FA5FFF">
        <w:t>: The U.S. Constitution protects the right of </w:t>
      </w:r>
      <w:r w:rsidRPr="00FA5FFF">
        <w:rPr>
          <w:i/>
          <w:iCs/>
        </w:rPr>
        <w:t>habeas corpus</w:t>
      </w:r>
      <w:r w:rsidRPr="00FA5FFF">
        <w:t>, ensuring that individuals cannot be unlawfully detained. This clause states that the privilege of habeas corpus can only be suspended in cases of rebellion or invasion when public safety requires it.</w:t>
      </w:r>
    </w:p>
    <w:p w14:paraId="0EE4B865" w14:textId="77777777" w:rsidR="00FA5FFF" w:rsidRPr="00FA5FFF" w:rsidRDefault="00FA5FFF" w:rsidP="00FA5FFF">
      <w:pPr>
        <w:numPr>
          <w:ilvl w:val="0"/>
          <w:numId w:val="1"/>
        </w:numPr>
      </w:pPr>
      <w:r w:rsidRPr="00FA5FFF">
        <w:rPr>
          <w:b/>
          <w:bCs/>
        </w:rPr>
        <w:t>TX Constitution Art. 1 Sec. 12</w:t>
      </w:r>
      <w:r w:rsidRPr="00FA5FFF">
        <w:t>: The Texas Constitution guarantees the writ of habeas corpus, emphasizing that it cannot be suspended except in cases of rebellion or invasion when public safety demands it.</w:t>
      </w:r>
    </w:p>
    <w:p w14:paraId="7782B6C8" w14:textId="77777777" w:rsidR="00FA5FFF" w:rsidRPr="00FA5FFF" w:rsidRDefault="00FA5FFF" w:rsidP="00FA5FFF">
      <w:pPr>
        <w:numPr>
          <w:ilvl w:val="0"/>
          <w:numId w:val="1"/>
        </w:numPr>
      </w:pPr>
      <w:r w:rsidRPr="00FA5FFF">
        <w:rPr>
          <w:b/>
          <w:bCs/>
        </w:rPr>
        <w:t>CCP Art. 1.08</w:t>
      </w:r>
      <w:r w:rsidRPr="00FA5FFF">
        <w:t>: The Texas Code of Criminal Procedure reinforces the right to habeas corpus, ensuring that individuals can challenge unlawful detention.</w:t>
      </w:r>
    </w:p>
    <w:p w14:paraId="6CAB0A6B" w14:textId="77777777" w:rsidR="00FA5FFF" w:rsidRPr="00FA5FFF" w:rsidRDefault="00000000" w:rsidP="00FA5FFF">
      <w:r>
        <w:pict w14:anchorId="606FAFCE">
          <v:rect id="_x0000_i1030" style="width:0;height:0" o:hralign="center" o:hrstd="t" o:hr="t" fillcolor="#a0a0a0" stroked="f"/>
        </w:pict>
      </w:r>
    </w:p>
    <w:p w14:paraId="78BB9D22" w14:textId="77777777" w:rsidR="00FA5FFF" w:rsidRPr="00FA5FFF" w:rsidRDefault="00FA5FFF" w:rsidP="00FA5FFF">
      <w:r w:rsidRPr="00FA5FFF">
        <w:rPr>
          <w:b/>
          <w:bCs/>
        </w:rPr>
        <w:t>First Amendment Rights (Freedom of Religion, Speech, Press, Assembly, and Petition):</w:t>
      </w:r>
    </w:p>
    <w:p w14:paraId="508821B4" w14:textId="77777777" w:rsidR="00FA5FFF" w:rsidRPr="00FA5FFF" w:rsidRDefault="00FA5FFF" w:rsidP="00FA5FFF">
      <w:pPr>
        <w:numPr>
          <w:ilvl w:val="0"/>
          <w:numId w:val="2"/>
        </w:numPr>
      </w:pPr>
      <w:r w:rsidRPr="00FA5FFF">
        <w:rPr>
          <w:b/>
          <w:bCs/>
        </w:rPr>
        <w:t>USC 1st Amendment</w:t>
      </w:r>
      <w:r w:rsidRPr="00FA5FFF">
        <w:t>: Protects freedoms of religion, speech, press, assembly, and the right to petition the government.</w:t>
      </w:r>
    </w:p>
    <w:p w14:paraId="1181D614" w14:textId="77777777" w:rsidR="00FA5FFF" w:rsidRPr="00FA5FFF" w:rsidRDefault="00FA5FFF" w:rsidP="00FA5FFF">
      <w:pPr>
        <w:numPr>
          <w:ilvl w:val="0"/>
          <w:numId w:val="2"/>
        </w:numPr>
      </w:pPr>
      <w:r w:rsidRPr="00FA5FFF">
        <w:rPr>
          <w:b/>
          <w:bCs/>
        </w:rPr>
        <w:t>TX Constitution Art. 1 Sec. 4</w:t>
      </w:r>
      <w:r w:rsidRPr="00FA5FFF">
        <w:t>: Prohibits religious tests as a qualification for public office in Texas.</w:t>
      </w:r>
    </w:p>
    <w:p w14:paraId="3CFE6F05" w14:textId="77777777" w:rsidR="00FA5FFF" w:rsidRPr="00FA5FFF" w:rsidRDefault="00FA5FFF" w:rsidP="00FA5FFF">
      <w:pPr>
        <w:numPr>
          <w:ilvl w:val="0"/>
          <w:numId w:val="2"/>
        </w:numPr>
      </w:pPr>
      <w:r w:rsidRPr="00FA5FFF">
        <w:rPr>
          <w:b/>
          <w:bCs/>
        </w:rPr>
        <w:t>TX Constitution Art. 1 Sec. 6</w:t>
      </w:r>
      <w:r w:rsidRPr="00FA5FFF">
        <w:t>: Guarantees freedom of worship and protects individuals from being compelled to participate in or support religious practices.</w:t>
      </w:r>
    </w:p>
    <w:p w14:paraId="07F5DDAC" w14:textId="77777777" w:rsidR="00FA5FFF" w:rsidRPr="00FA5FFF" w:rsidRDefault="00FA5FFF" w:rsidP="00FA5FFF">
      <w:pPr>
        <w:numPr>
          <w:ilvl w:val="0"/>
          <w:numId w:val="2"/>
        </w:numPr>
      </w:pPr>
      <w:r w:rsidRPr="00FA5FFF">
        <w:rPr>
          <w:b/>
          <w:bCs/>
        </w:rPr>
        <w:t>TX Constitution Art. 1 Sec. 8</w:t>
      </w:r>
      <w:r w:rsidRPr="00FA5FFF">
        <w:t>: Protects freedom of speech and the press in Texas, ensuring no law restricts these rights.</w:t>
      </w:r>
    </w:p>
    <w:p w14:paraId="7E45D491" w14:textId="77777777" w:rsidR="00FA5FFF" w:rsidRPr="00FA5FFF" w:rsidRDefault="00FA5FFF" w:rsidP="00FA5FFF">
      <w:pPr>
        <w:numPr>
          <w:ilvl w:val="0"/>
          <w:numId w:val="2"/>
        </w:numPr>
      </w:pPr>
      <w:r w:rsidRPr="00FA5FFF">
        <w:rPr>
          <w:b/>
          <w:bCs/>
        </w:rPr>
        <w:t>TX Constitution Art. 1 Sec. 27</w:t>
      </w:r>
      <w:r w:rsidRPr="00FA5FFF">
        <w:t>: Affirms the right of Texans to assemble peacefully and petition the government for grievances.</w:t>
      </w:r>
    </w:p>
    <w:p w14:paraId="57F8AAA5" w14:textId="77777777" w:rsidR="00FA5FFF" w:rsidRPr="00FA5FFF" w:rsidRDefault="00FA5FFF" w:rsidP="00FA5FFF">
      <w:pPr>
        <w:numPr>
          <w:ilvl w:val="0"/>
          <w:numId w:val="2"/>
        </w:numPr>
      </w:pPr>
      <w:r w:rsidRPr="00FA5FFF">
        <w:rPr>
          <w:b/>
          <w:bCs/>
        </w:rPr>
        <w:t>CCP Art. 1.16</w:t>
      </w:r>
      <w:r w:rsidRPr="00FA5FFF">
        <w:t>: Ensures liberty of speech and press in the Texas Code of Criminal Procedure.</w:t>
      </w:r>
    </w:p>
    <w:p w14:paraId="79B77266" w14:textId="77777777" w:rsidR="00FA5FFF" w:rsidRPr="00FA5FFF" w:rsidRDefault="00FA5FFF" w:rsidP="00FA5FFF">
      <w:pPr>
        <w:numPr>
          <w:ilvl w:val="0"/>
          <w:numId w:val="2"/>
        </w:numPr>
      </w:pPr>
      <w:r w:rsidRPr="00FA5FFF">
        <w:rPr>
          <w:b/>
          <w:bCs/>
        </w:rPr>
        <w:t>CCP Art. 1.17</w:t>
      </w:r>
      <w:r w:rsidRPr="00FA5FFF">
        <w:t>: Protects individuals' religious beliefs under Texas law.</w:t>
      </w:r>
    </w:p>
    <w:p w14:paraId="36659124" w14:textId="77777777" w:rsidR="00FA5FFF" w:rsidRPr="00FA5FFF" w:rsidRDefault="00FA5FFF" w:rsidP="00FA5FFF">
      <w:r w:rsidRPr="00FA5FFF">
        <w:rPr>
          <w:b/>
          <w:bCs/>
        </w:rPr>
        <w:t>Right to Bear Arms:</w:t>
      </w:r>
    </w:p>
    <w:p w14:paraId="717DD5F6" w14:textId="77777777" w:rsidR="00FA5FFF" w:rsidRPr="00FA5FFF" w:rsidRDefault="00FA5FFF" w:rsidP="00FA5FFF">
      <w:pPr>
        <w:numPr>
          <w:ilvl w:val="0"/>
          <w:numId w:val="3"/>
        </w:numPr>
      </w:pPr>
      <w:r w:rsidRPr="00FA5FFF">
        <w:rPr>
          <w:b/>
          <w:bCs/>
        </w:rPr>
        <w:t>USC 2nd Amendment</w:t>
      </w:r>
      <w:r w:rsidRPr="00FA5FFF">
        <w:t>: Protects the right of individuals to keep and bear arms, emphasizing the necessity of a well-regulated militia for the security of a free state.</w:t>
      </w:r>
    </w:p>
    <w:p w14:paraId="03862DF0" w14:textId="77777777" w:rsidR="00FA5FFF" w:rsidRPr="00FA5FFF" w:rsidRDefault="00FA5FFF" w:rsidP="00FA5FFF">
      <w:pPr>
        <w:numPr>
          <w:ilvl w:val="0"/>
          <w:numId w:val="3"/>
        </w:numPr>
      </w:pPr>
      <w:r w:rsidRPr="00FA5FFF">
        <w:rPr>
          <w:b/>
          <w:bCs/>
        </w:rPr>
        <w:t>TX Constitution Art. 1 Sec. 23</w:t>
      </w:r>
      <w:r w:rsidRPr="00FA5FFF">
        <w:t>: Mirrors this protection in Texas, granting individuals the right to keep and bear arms for self-defense or lawful purposes, but allows the Legislature to regulate the wearing of arms to prevent crime.</w:t>
      </w:r>
    </w:p>
    <w:p w14:paraId="4D9D157F" w14:textId="77777777" w:rsidR="00FA5FFF" w:rsidRPr="00FA5FFF" w:rsidRDefault="00000000" w:rsidP="00FA5FFF">
      <w:r>
        <w:lastRenderedPageBreak/>
        <w:pict w14:anchorId="37B84981">
          <v:rect id="_x0000_i1031" style="width:0;height:0" o:hralign="center" o:hrstd="t" o:hr="t" fillcolor="#a0a0a0" stroked="f"/>
        </w:pict>
      </w:r>
    </w:p>
    <w:p w14:paraId="1E4E83A7" w14:textId="77777777" w:rsidR="00FA5FFF" w:rsidRPr="00FA5FFF" w:rsidRDefault="00FA5FFF" w:rsidP="00FA5FFF">
      <w:r w:rsidRPr="00FA5FFF">
        <w:rPr>
          <w:b/>
          <w:bCs/>
        </w:rPr>
        <w:t>Quartering of Soldiers:</w:t>
      </w:r>
    </w:p>
    <w:p w14:paraId="451D6154" w14:textId="77777777" w:rsidR="00FA5FFF" w:rsidRPr="00FA5FFF" w:rsidRDefault="00FA5FFF" w:rsidP="00FA5FFF">
      <w:pPr>
        <w:numPr>
          <w:ilvl w:val="0"/>
          <w:numId w:val="4"/>
        </w:numPr>
      </w:pPr>
      <w:r w:rsidRPr="00FA5FFF">
        <w:rPr>
          <w:b/>
          <w:bCs/>
        </w:rPr>
        <w:t>USC 3rd Amendment</w:t>
      </w:r>
      <w:r w:rsidRPr="00FA5FFF">
        <w:t>: Prohibits the forced quartering of soldiers in private homes during peacetime without the owner's consent, and only allows it during wartime as prescribed by law.</w:t>
      </w:r>
    </w:p>
    <w:p w14:paraId="132BAE2F" w14:textId="77777777" w:rsidR="00FA5FFF" w:rsidRPr="00FA5FFF" w:rsidRDefault="00FA5FFF" w:rsidP="00FA5FFF">
      <w:pPr>
        <w:numPr>
          <w:ilvl w:val="0"/>
          <w:numId w:val="4"/>
        </w:numPr>
      </w:pPr>
      <w:r w:rsidRPr="00FA5FFF">
        <w:rPr>
          <w:b/>
          <w:bCs/>
        </w:rPr>
        <w:t>TX Constitution Art. 1 Sec. 25</w:t>
      </w:r>
      <w:r w:rsidRPr="00FA5FFF">
        <w:t>: Reflects this protection in Texas, ensuring that no soldier can be quartered in a home without the owner's consent.</w:t>
      </w:r>
    </w:p>
    <w:p w14:paraId="0DC5EC50" w14:textId="77777777" w:rsidR="00FA5FFF" w:rsidRPr="00FA5FFF" w:rsidRDefault="00000000" w:rsidP="00FA5FFF">
      <w:r>
        <w:pict w14:anchorId="33E8A145">
          <v:rect id="_x0000_i1032" style="width:0;height:0" o:hralign="center" o:hrstd="t" o:hr="t" fillcolor="#a0a0a0" stroked="f"/>
        </w:pict>
      </w:r>
    </w:p>
    <w:p w14:paraId="7D07651E" w14:textId="77777777" w:rsidR="00FA5FFF" w:rsidRPr="00FA5FFF" w:rsidRDefault="00FA5FFF" w:rsidP="00FA5FFF">
      <w:r w:rsidRPr="00FA5FFF">
        <w:rPr>
          <w:b/>
          <w:bCs/>
        </w:rPr>
        <w:t>Unreasonable Searches and Seizures:</w:t>
      </w:r>
    </w:p>
    <w:p w14:paraId="1FBF289C" w14:textId="77777777" w:rsidR="00FA5FFF" w:rsidRPr="00FA5FFF" w:rsidRDefault="00FA5FFF" w:rsidP="00FA5FFF">
      <w:pPr>
        <w:numPr>
          <w:ilvl w:val="0"/>
          <w:numId w:val="5"/>
        </w:numPr>
      </w:pPr>
      <w:r w:rsidRPr="00FA5FFF">
        <w:rPr>
          <w:b/>
          <w:bCs/>
        </w:rPr>
        <w:t>USC 4th Amendment</w:t>
      </w:r>
      <w:r w:rsidRPr="00FA5FFF">
        <w:t>: Protects individuals from unreasonable searches and seizures, requiring warrants to be issued based on probable cause, supported by an oath or affirmation, and specifying the place to be searched and items to be seized.</w:t>
      </w:r>
    </w:p>
    <w:p w14:paraId="0385B421" w14:textId="77777777" w:rsidR="00FA5FFF" w:rsidRPr="00FA5FFF" w:rsidRDefault="00FA5FFF" w:rsidP="00FA5FFF">
      <w:pPr>
        <w:numPr>
          <w:ilvl w:val="0"/>
          <w:numId w:val="5"/>
        </w:numPr>
      </w:pPr>
      <w:r w:rsidRPr="00FA5FFF">
        <w:rPr>
          <w:b/>
          <w:bCs/>
        </w:rPr>
        <w:t>TX Constitution Art. 1 Sec. 9</w:t>
      </w:r>
      <w:r w:rsidRPr="00FA5FFF">
        <w:t>: Provides the same protection under Texas law, safeguarding individuals' persons, houses, papers, and possessions from unreasonable searches and seizures.</w:t>
      </w:r>
    </w:p>
    <w:p w14:paraId="3B5C0618" w14:textId="77777777" w:rsidR="00FA5FFF" w:rsidRPr="00FA5FFF" w:rsidRDefault="00FA5FFF" w:rsidP="00FA5FFF">
      <w:pPr>
        <w:numPr>
          <w:ilvl w:val="0"/>
          <w:numId w:val="5"/>
        </w:numPr>
      </w:pPr>
      <w:r w:rsidRPr="00FA5FFF">
        <w:rPr>
          <w:b/>
          <w:bCs/>
        </w:rPr>
        <w:t>CCP Art. 1.06</w:t>
      </w:r>
      <w:r w:rsidRPr="00FA5FFF">
        <w:t>: Reinforces this protection in the Texas Code of Criminal Procedure, ensuring that searches and seizures are conducted lawfully.</w:t>
      </w:r>
    </w:p>
    <w:p w14:paraId="647D393A" w14:textId="77777777" w:rsidR="00FA5FFF" w:rsidRPr="00FA5FFF" w:rsidRDefault="00FA5FFF" w:rsidP="00FA5FFF">
      <w:r w:rsidRPr="00FA5FFF">
        <w:rPr>
          <w:b/>
          <w:bCs/>
        </w:rPr>
        <w:t>USC 5th Amendment:</w:t>
      </w:r>
      <w:r w:rsidRPr="00FA5FFF">
        <w:t> The 5th Amendment provides several key protections for individuals:</w:t>
      </w:r>
    </w:p>
    <w:p w14:paraId="330949CD" w14:textId="77777777" w:rsidR="00FA5FFF" w:rsidRPr="00FA5FFF" w:rsidRDefault="00FA5FFF" w:rsidP="00FA5FFF">
      <w:pPr>
        <w:numPr>
          <w:ilvl w:val="0"/>
          <w:numId w:val="6"/>
        </w:numPr>
      </w:pPr>
      <w:r w:rsidRPr="00FA5FFF">
        <w:rPr>
          <w:b/>
          <w:bCs/>
        </w:rPr>
        <w:t>Due Process of Law</w:t>
      </w:r>
      <w:r w:rsidRPr="00FA5FFF">
        <w:t>: Ensures no person is deprived of life, liberty, or property without fair legal procedures.</w:t>
      </w:r>
    </w:p>
    <w:p w14:paraId="06610E40" w14:textId="77777777" w:rsidR="00FA5FFF" w:rsidRPr="00FA5FFF" w:rsidRDefault="00FA5FFF" w:rsidP="00FA5FFF">
      <w:pPr>
        <w:numPr>
          <w:ilvl w:val="0"/>
          <w:numId w:val="6"/>
        </w:numPr>
      </w:pPr>
      <w:r w:rsidRPr="00FA5FFF">
        <w:rPr>
          <w:b/>
          <w:bCs/>
        </w:rPr>
        <w:t>Indictment by Grand Jury</w:t>
      </w:r>
      <w:r w:rsidRPr="00FA5FFF">
        <w:t>: Requires serious criminal charges to be initiated by a grand jury.</w:t>
      </w:r>
    </w:p>
    <w:p w14:paraId="546C5962" w14:textId="77777777" w:rsidR="00FA5FFF" w:rsidRPr="00FA5FFF" w:rsidRDefault="00FA5FFF" w:rsidP="00FA5FFF">
      <w:pPr>
        <w:numPr>
          <w:ilvl w:val="0"/>
          <w:numId w:val="6"/>
        </w:numPr>
      </w:pPr>
      <w:r w:rsidRPr="00FA5FFF">
        <w:rPr>
          <w:b/>
          <w:bCs/>
        </w:rPr>
        <w:t>Double Jeopardy</w:t>
      </w:r>
      <w:r w:rsidRPr="00FA5FFF">
        <w:t>: Prohibits being tried twice for the same offense.</w:t>
      </w:r>
    </w:p>
    <w:p w14:paraId="5BADDDEA" w14:textId="77777777" w:rsidR="00FA5FFF" w:rsidRPr="00FA5FFF" w:rsidRDefault="00FA5FFF" w:rsidP="00FA5FFF">
      <w:pPr>
        <w:numPr>
          <w:ilvl w:val="0"/>
          <w:numId w:val="6"/>
        </w:numPr>
      </w:pPr>
      <w:r w:rsidRPr="00FA5FFF">
        <w:rPr>
          <w:b/>
          <w:bCs/>
        </w:rPr>
        <w:t>Self-Incrimination</w:t>
      </w:r>
      <w:r w:rsidRPr="00FA5FFF">
        <w:t>: Protects individuals from being forced to testify against themselves.</w:t>
      </w:r>
    </w:p>
    <w:p w14:paraId="382747A1" w14:textId="77777777" w:rsidR="00FA5FFF" w:rsidRPr="00FA5FFF" w:rsidRDefault="00FA5FFF" w:rsidP="00FA5FFF">
      <w:pPr>
        <w:numPr>
          <w:ilvl w:val="0"/>
          <w:numId w:val="6"/>
        </w:numPr>
      </w:pPr>
      <w:r w:rsidRPr="00FA5FFF">
        <w:rPr>
          <w:b/>
          <w:bCs/>
        </w:rPr>
        <w:t>Just Compensation</w:t>
      </w:r>
      <w:r w:rsidRPr="00FA5FFF">
        <w:t>: Requires the government to provide fair compensation when taking private property for public use.</w:t>
      </w:r>
    </w:p>
    <w:p w14:paraId="55F3BB5C" w14:textId="77777777" w:rsidR="00FA5FFF" w:rsidRPr="00FA5FFF" w:rsidRDefault="00000000" w:rsidP="00FA5FFF">
      <w:r>
        <w:pict w14:anchorId="7E7FB1E0">
          <v:rect id="_x0000_i1033" style="width:0;height:0" o:hralign="center" o:hrstd="t" o:hr="t" fillcolor="#a0a0a0" stroked="f"/>
        </w:pict>
      </w:r>
    </w:p>
    <w:p w14:paraId="19662A6A" w14:textId="77777777" w:rsidR="00FA5FFF" w:rsidRDefault="00FA5FFF" w:rsidP="00FA5FFF">
      <w:pPr>
        <w:rPr>
          <w:b/>
          <w:bCs/>
        </w:rPr>
      </w:pPr>
    </w:p>
    <w:p w14:paraId="0267AA64" w14:textId="18308B8C" w:rsidR="00FA5FFF" w:rsidRPr="00FA5FFF" w:rsidRDefault="00FA5FFF" w:rsidP="00FA5FFF">
      <w:r w:rsidRPr="00FA5FFF">
        <w:rPr>
          <w:b/>
          <w:bCs/>
        </w:rPr>
        <w:lastRenderedPageBreak/>
        <w:t>Texas Constitution Provisions:</w:t>
      </w:r>
    </w:p>
    <w:p w14:paraId="5E007C5E" w14:textId="77777777" w:rsidR="00FA5FFF" w:rsidRPr="00FA5FFF" w:rsidRDefault="00FA5FFF" w:rsidP="00FA5FFF">
      <w:pPr>
        <w:numPr>
          <w:ilvl w:val="0"/>
          <w:numId w:val="7"/>
        </w:numPr>
      </w:pPr>
      <w:r w:rsidRPr="00FA5FFF">
        <w:rPr>
          <w:b/>
          <w:bCs/>
        </w:rPr>
        <w:t>Art. 1 Sec. 10</w:t>
      </w:r>
      <w:r w:rsidRPr="00FA5FFF">
        <w:t>: Protects the rights of the accused in criminal prosecutions, including the right to a speedy trial, to be informed of charges, and to confront witnesses.</w:t>
      </w:r>
    </w:p>
    <w:p w14:paraId="53B00B46" w14:textId="77777777" w:rsidR="00FA5FFF" w:rsidRPr="00FA5FFF" w:rsidRDefault="00FA5FFF" w:rsidP="00FA5FFF">
      <w:pPr>
        <w:numPr>
          <w:ilvl w:val="0"/>
          <w:numId w:val="7"/>
        </w:numPr>
      </w:pPr>
      <w:r w:rsidRPr="00FA5FFF">
        <w:rPr>
          <w:b/>
          <w:bCs/>
        </w:rPr>
        <w:t>Art. 1 Sec. 13</w:t>
      </w:r>
      <w:r w:rsidRPr="00FA5FFF">
        <w:t>: Prohibits excessive bail, cruel and unusual punishment, and ensures due course of law.</w:t>
      </w:r>
    </w:p>
    <w:p w14:paraId="23AD6734" w14:textId="77777777" w:rsidR="00FA5FFF" w:rsidRPr="00FA5FFF" w:rsidRDefault="00FA5FFF" w:rsidP="00FA5FFF">
      <w:pPr>
        <w:numPr>
          <w:ilvl w:val="0"/>
          <w:numId w:val="7"/>
        </w:numPr>
      </w:pPr>
      <w:r w:rsidRPr="00FA5FFF">
        <w:rPr>
          <w:b/>
          <w:bCs/>
        </w:rPr>
        <w:t>Art. 1 Sec. 14</w:t>
      </w:r>
      <w:r w:rsidRPr="00FA5FFF">
        <w:t>: Protects against double jeopardy, ensuring individuals cannot be tried twice for the same offense.</w:t>
      </w:r>
    </w:p>
    <w:p w14:paraId="4E5D0983" w14:textId="77777777" w:rsidR="00FA5FFF" w:rsidRPr="00FA5FFF" w:rsidRDefault="00FA5FFF" w:rsidP="00FA5FFF">
      <w:pPr>
        <w:numPr>
          <w:ilvl w:val="0"/>
          <w:numId w:val="7"/>
        </w:numPr>
      </w:pPr>
      <w:r w:rsidRPr="00FA5FFF">
        <w:rPr>
          <w:b/>
          <w:bCs/>
        </w:rPr>
        <w:t>Art. 1 Sec. 17</w:t>
      </w:r>
      <w:r w:rsidRPr="00FA5FFF">
        <w:t>: Prohibits taking private property for public use without adequate compensation.</w:t>
      </w:r>
    </w:p>
    <w:p w14:paraId="6242B556" w14:textId="77777777" w:rsidR="00FA5FFF" w:rsidRPr="00FA5FFF" w:rsidRDefault="00FA5FFF" w:rsidP="00FA5FFF">
      <w:pPr>
        <w:numPr>
          <w:ilvl w:val="0"/>
          <w:numId w:val="7"/>
        </w:numPr>
      </w:pPr>
      <w:r w:rsidRPr="00FA5FFF">
        <w:rPr>
          <w:b/>
          <w:bCs/>
        </w:rPr>
        <w:t>Art. 1 Sec. 19</w:t>
      </w:r>
      <w:r w:rsidRPr="00FA5FFF">
        <w:t>: Guarantees that no person shall be deprived of life, liberty, or property without due course of law.</w:t>
      </w:r>
    </w:p>
    <w:p w14:paraId="3433A0C6" w14:textId="77777777" w:rsidR="00FA5FFF" w:rsidRPr="00FA5FFF" w:rsidRDefault="00000000" w:rsidP="00FA5FFF">
      <w:r>
        <w:pict w14:anchorId="03D7C81A">
          <v:rect id="_x0000_i1034" style="width:0;height:0" o:hralign="center" o:hrstd="t" o:hr="t" fillcolor="#a0a0a0" stroked="f"/>
        </w:pict>
      </w:r>
    </w:p>
    <w:p w14:paraId="3BABA16C" w14:textId="77777777" w:rsidR="00FA5FFF" w:rsidRPr="00FA5FFF" w:rsidRDefault="00FA5FFF" w:rsidP="00FA5FFF">
      <w:r w:rsidRPr="00FA5FFF">
        <w:rPr>
          <w:b/>
          <w:bCs/>
        </w:rPr>
        <w:t>Texas Code of Criminal Procedure (CCP) Provisions:</w:t>
      </w:r>
    </w:p>
    <w:p w14:paraId="425C8FBD" w14:textId="77777777" w:rsidR="00FA5FFF" w:rsidRPr="00FA5FFF" w:rsidRDefault="00FA5FFF" w:rsidP="00FA5FFF">
      <w:pPr>
        <w:numPr>
          <w:ilvl w:val="0"/>
          <w:numId w:val="8"/>
        </w:numPr>
      </w:pPr>
      <w:r w:rsidRPr="00FA5FFF">
        <w:rPr>
          <w:b/>
          <w:bCs/>
        </w:rPr>
        <w:t>Art. 1.04</w:t>
      </w:r>
      <w:r w:rsidRPr="00FA5FFF">
        <w:t>: Reinforces due course of law, ensuring fair treatment under legal processes.</w:t>
      </w:r>
    </w:p>
    <w:p w14:paraId="740327E3" w14:textId="77777777" w:rsidR="00FA5FFF" w:rsidRPr="00FA5FFF" w:rsidRDefault="00FA5FFF" w:rsidP="00FA5FFF">
      <w:pPr>
        <w:numPr>
          <w:ilvl w:val="0"/>
          <w:numId w:val="8"/>
        </w:numPr>
      </w:pPr>
      <w:r w:rsidRPr="00FA5FFF">
        <w:rPr>
          <w:b/>
          <w:bCs/>
        </w:rPr>
        <w:t>Art. 1.05</w:t>
      </w:r>
      <w:r w:rsidRPr="00FA5FFF">
        <w:t>: Lists the rights of the accused, including the right to a fair trial and protection against self-incrimination.</w:t>
      </w:r>
    </w:p>
    <w:p w14:paraId="381E34B0" w14:textId="77777777" w:rsidR="00FA5FFF" w:rsidRPr="00FA5FFF" w:rsidRDefault="00FA5FFF" w:rsidP="00FA5FFF">
      <w:pPr>
        <w:numPr>
          <w:ilvl w:val="0"/>
          <w:numId w:val="8"/>
        </w:numPr>
      </w:pPr>
      <w:r w:rsidRPr="00FA5FFF">
        <w:rPr>
          <w:b/>
          <w:bCs/>
        </w:rPr>
        <w:t>Art. 1.10</w:t>
      </w:r>
      <w:r w:rsidRPr="00FA5FFF">
        <w:t>: Addresses double jeopardy, ensuring no person is tried twice for the same offense.</w:t>
      </w:r>
    </w:p>
    <w:p w14:paraId="79D81C46" w14:textId="77777777" w:rsidR="00FA5FFF" w:rsidRPr="00FA5FFF" w:rsidRDefault="00FA5FFF" w:rsidP="00FA5FFF">
      <w:pPr>
        <w:numPr>
          <w:ilvl w:val="0"/>
          <w:numId w:val="8"/>
        </w:numPr>
      </w:pPr>
      <w:r w:rsidRPr="00FA5FFF">
        <w:rPr>
          <w:b/>
          <w:bCs/>
        </w:rPr>
        <w:t>Art. 1.11</w:t>
      </w:r>
      <w:r w:rsidRPr="00FA5FFF">
        <w:t>: States that an acquittal is a bar, meaning once acquitted, a person cannot be retried for the same offense.</w:t>
      </w:r>
    </w:p>
    <w:p w14:paraId="0B789376" w14:textId="77777777" w:rsidR="00FA5FFF" w:rsidRPr="00FA5FFF" w:rsidRDefault="00FA5FFF" w:rsidP="00FA5FFF">
      <w:r w:rsidRPr="00FA5FFF">
        <w:rPr>
          <w:b/>
          <w:bCs/>
        </w:rPr>
        <w:t>USC 6th Amendment:</w:t>
      </w:r>
      <w:r w:rsidRPr="00FA5FFF">
        <w:t> The 6th Amendment guarantees essential rights for individuals accused of crimes:</w:t>
      </w:r>
    </w:p>
    <w:p w14:paraId="2BBDC440" w14:textId="77777777" w:rsidR="00FA5FFF" w:rsidRPr="00FA5FFF" w:rsidRDefault="00FA5FFF" w:rsidP="00FA5FFF">
      <w:pPr>
        <w:numPr>
          <w:ilvl w:val="0"/>
          <w:numId w:val="9"/>
        </w:numPr>
      </w:pPr>
      <w:r w:rsidRPr="00FA5FFF">
        <w:rPr>
          <w:b/>
          <w:bCs/>
        </w:rPr>
        <w:t>Speedy and Public Trial</w:t>
      </w:r>
      <w:r w:rsidRPr="00FA5FFF">
        <w:t>: Ensures trials occur without unnecessary delay and are open to the public.</w:t>
      </w:r>
    </w:p>
    <w:p w14:paraId="2A1E8F70" w14:textId="77777777" w:rsidR="00FA5FFF" w:rsidRPr="00FA5FFF" w:rsidRDefault="00FA5FFF" w:rsidP="00FA5FFF">
      <w:pPr>
        <w:numPr>
          <w:ilvl w:val="0"/>
          <w:numId w:val="9"/>
        </w:numPr>
      </w:pPr>
      <w:r w:rsidRPr="00FA5FFF">
        <w:rPr>
          <w:b/>
          <w:bCs/>
        </w:rPr>
        <w:t>Impartial Jury</w:t>
      </w:r>
      <w:r w:rsidRPr="00FA5FFF">
        <w:t>: Requires a fair and unbiased jury from the jurisdiction where the crime occurred.</w:t>
      </w:r>
    </w:p>
    <w:p w14:paraId="71717A66" w14:textId="77777777" w:rsidR="00FA5FFF" w:rsidRPr="00FA5FFF" w:rsidRDefault="00FA5FFF" w:rsidP="00FA5FFF">
      <w:pPr>
        <w:numPr>
          <w:ilvl w:val="0"/>
          <w:numId w:val="9"/>
        </w:numPr>
      </w:pPr>
      <w:r w:rsidRPr="00FA5FFF">
        <w:rPr>
          <w:b/>
          <w:bCs/>
        </w:rPr>
        <w:t>Informed of Accusation</w:t>
      </w:r>
      <w:r w:rsidRPr="00FA5FFF">
        <w:t>: Grants the right to know the nature and cause of the charges.</w:t>
      </w:r>
    </w:p>
    <w:p w14:paraId="29719C88" w14:textId="77777777" w:rsidR="00FA5FFF" w:rsidRPr="00FA5FFF" w:rsidRDefault="00FA5FFF" w:rsidP="00FA5FFF">
      <w:pPr>
        <w:numPr>
          <w:ilvl w:val="0"/>
          <w:numId w:val="9"/>
        </w:numPr>
      </w:pPr>
      <w:r w:rsidRPr="00FA5FFF">
        <w:rPr>
          <w:b/>
          <w:bCs/>
        </w:rPr>
        <w:lastRenderedPageBreak/>
        <w:t>Confrontation of Witnesses</w:t>
      </w:r>
      <w:r w:rsidRPr="00FA5FFF">
        <w:t>: Allows the accused to face and cross-examine witnesses against them.</w:t>
      </w:r>
    </w:p>
    <w:p w14:paraId="068EE274" w14:textId="77777777" w:rsidR="00FA5FFF" w:rsidRPr="00FA5FFF" w:rsidRDefault="00FA5FFF" w:rsidP="00FA5FFF">
      <w:pPr>
        <w:numPr>
          <w:ilvl w:val="0"/>
          <w:numId w:val="9"/>
        </w:numPr>
      </w:pPr>
      <w:r w:rsidRPr="00FA5FFF">
        <w:rPr>
          <w:b/>
          <w:bCs/>
        </w:rPr>
        <w:t>Compulsory Process for Witnesses</w:t>
      </w:r>
      <w:r w:rsidRPr="00FA5FFF">
        <w:t>: Permits the accused to compel witnesses to testify in their favor.</w:t>
      </w:r>
    </w:p>
    <w:p w14:paraId="329235D6" w14:textId="77777777" w:rsidR="00FA5FFF" w:rsidRPr="00FA5FFF" w:rsidRDefault="00FA5FFF" w:rsidP="00FA5FFF">
      <w:pPr>
        <w:numPr>
          <w:ilvl w:val="0"/>
          <w:numId w:val="9"/>
        </w:numPr>
      </w:pPr>
      <w:r w:rsidRPr="00FA5FFF">
        <w:rPr>
          <w:b/>
          <w:bCs/>
        </w:rPr>
        <w:t>Assistance of Counsel</w:t>
      </w:r>
      <w:r w:rsidRPr="00FA5FFF">
        <w:t>: Guarantees the right to legal representation.</w:t>
      </w:r>
    </w:p>
    <w:p w14:paraId="2E282756" w14:textId="77777777" w:rsidR="00FA5FFF" w:rsidRPr="00FA5FFF" w:rsidRDefault="00000000" w:rsidP="00FA5FFF">
      <w:r>
        <w:pict w14:anchorId="08244C50">
          <v:rect id="_x0000_i1035" style="width:0;height:0" o:hralign="center" o:hrstd="t" o:hr="t" fillcolor="#a0a0a0" stroked="f"/>
        </w:pict>
      </w:r>
    </w:p>
    <w:p w14:paraId="5579EADA" w14:textId="77777777" w:rsidR="00FA5FFF" w:rsidRPr="00FA5FFF" w:rsidRDefault="00FA5FFF" w:rsidP="00FA5FFF">
      <w:r w:rsidRPr="00FA5FFF">
        <w:rPr>
          <w:b/>
          <w:bCs/>
        </w:rPr>
        <w:t>Texas Constitution Provisions:</w:t>
      </w:r>
    </w:p>
    <w:p w14:paraId="41339A84" w14:textId="77777777" w:rsidR="00FA5FFF" w:rsidRPr="00FA5FFF" w:rsidRDefault="00FA5FFF" w:rsidP="00FA5FFF">
      <w:pPr>
        <w:numPr>
          <w:ilvl w:val="0"/>
          <w:numId w:val="10"/>
        </w:numPr>
      </w:pPr>
      <w:r w:rsidRPr="00FA5FFF">
        <w:rPr>
          <w:b/>
          <w:bCs/>
        </w:rPr>
        <w:t>Art. 1 Sec. 10</w:t>
      </w:r>
      <w:r w:rsidRPr="00FA5FFF">
        <w:t>: Protects the rights of the accused in criminal prosecutions, including a speedy trial, being informed of charges, confronting witnesses, and having legal counsel.</w:t>
      </w:r>
    </w:p>
    <w:p w14:paraId="73BB9450" w14:textId="77777777" w:rsidR="00FA5FFF" w:rsidRPr="00FA5FFF" w:rsidRDefault="00FA5FFF" w:rsidP="00FA5FFF">
      <w:pPr>
        <w:numPr>
          <w:ilvl w:val="0"/>
          <w:numId w:val="10"/>
        </w:numPr>
      </w:pPr>
      <w:r w:rsidRPr="00FA5FFF">
        <w:rPr>
          <w:b/>
          <w:bCs/>
        </w:rPr>
        <w:t>Art. 1 Sec. 15</w:t>
      </w:r>
      <w:r w:rsidRPr="00FA5FFF">
        <w:t>: Guarantees the right to a trial by jury in Texas.</w:t>
      </w:r>
    </w:p>
    <w:p w14:paraId="7E35C382" w14:textId="77777777" w:rsidR="00FA5FFF" w:rsidRPr="00FA5FFF" w:rsidRDefault="00000000" w:rsidP="00FA5FFF">
      <w:r>
        <w:pict w14:anchorId="73905BBF">
          <v:rect id="_x0000_i1036" style="width:0;height:0" o:hralign="center" o:hrstd="t" o:hr="t" fillcolor="#a0a0a0" stroked="f"/>
        </w:pict>
      </w:r>
    </w:p>
    <w:p w14:paraId="6F9A5B91" w14:textId="77777777" w:rsidR="00FA5FFF" w:rsidRPr="00FA5FFF" w:rsidRDefault="00FA5FFF" w:rsidP="00FA5FFF">
      <w:r w:rsidRPr="00FA5FFF">
        <w:rPr>
          <w:b/>
          <w:bCs/>
        </w:rPr>
        <w:t>Texas Code of Criminal Procedure (CCP) Provisions:</w:t>
      </w:r>
    </w:p>
    <w:p w14:paraId="0FB7C7EF" w14:textId="77777777" w:rsidR="00FA5FFF" w:rsidRPr="00FA5FFF" w:rsidRDefault="00FA5FFF" w:rsidP="00FA5FFF">
      <w:pPr>
        <w:numPr>
          <w:ilvl w:val="0"/>
          <w:numId w:val="11"/>
        </w:numPr>
      </w:pPr>
      <w:r w:rsidRPr="00FA5FFF">
        <w:rPr>
          <w:b/>
          <w:bCs/>
        </w:rPr>
        <w:t>Art. 1.05</w:t>
      </w:r>
      <w:r w:rsidRPr="00FA5FFF">
        <w:t>: Lists the rights of the accused, aligning with the 6th Amendment, including a speedy trial, confronting witnesses, and having counsel.</w:t>
      </w:r>
    </w:p>
    <w:p w14:paraId="187DD1DA" w14:textId="77777777" w:rsidR="00FA5FFF" w:rsidRPr="00FA5FFF" w:rsidRDefault="00FA5FFF" w:rsidP="00FA5FFF">
      <w:pPr>
        <w:numPr>
          <w:ilvl w:val="0"/>
          <w:numId w:val="11"/>
        </w:numPr>
      </w:pPr>
      <w:r w:rsidRPr="00FA5FFF">
        <w:rPr>
          <w:b/>
          <w:bCs/>
        </w:rPr>
        <w:t>Art. 1.051</w:t>
      </w:r>
      <w:r w:rsidRPr="00FA5FFF">
        <w:t>: Specifically ensures the right to representation by counsel.</w:t>
      </w:r>
    </w:p>
    <w:p w14:paraId="2DE84A40" w14:textId="77777777" w:rsidR="00FA5FFF" w:rsidRPr="00FA5FFF" w:rsidRDefault="00FA5FFF" w:rsidP="00FA5FFF">
      <w:pPr>
        <w:numPr>
          <w:ilvl w:val="0"/>
          <w:numId w:val="11"/>
        </w:numPr>
      </w:pPr>
      <w:r w:rsidRPr="00FA5FFF">
        <w:rPr>
          <w:b/>
          <w:bCs/>
        </w:rPr>
        <w:t>Art. 1.12</w:t>
      </w:r>
      <w:r w:rsidRPr="00FA5FFF">
        <w:t>: Affirms the right to a trial by jury.</w:t>
      </w:r>
    </w:p>
    <w:p w14:paraId="4375399D" w14:textId="77777777" w:rsidR="00FA5FFF" w:rsidRPr="00FA5FFF" w:rsidRDefault="00FA5FFF" w:rsidP="00FA5FFF">
      <w:pPr>
        <w:numPr>
          <w:ilvl w:val="0"/>
          <w:numId w:val="11"/>
        </w:numPr>
      </w:pPr>
      <w:r w:rsidRPr="00FA5FFF">
        <w:rPr>
          <w:b/>
          <w:bCs/>
        </w:rPr>
        <w:t>Art. 1.15</w:t>
      </w:r>
      <w:r w:rsidRPr="00FA5FFF">
        <w:t>: Requires a jury trial for felony cases unless waived by the defendant.</w:t>
      </w:r>
    </w:p>
    <w:p w14:paraId="03301701" w14:textId="77777777" w:rsidR="00FA5FFF" w:rsidRPr="00FA5FFF" w:rsidRDefault="00FA5FFF" w:rsidP="00FA5FFF">
      <w:pPr>
        <w:numPr>
          <w:ilvl w:val="0"/>
          <w:numId w:val="11"/>
        </w:numPr>
      </w:pPr>
      <w:r w:rsidRPr="00FA5FFF">
        <w:rPr>
          <w:b/>
          <w:bCs/>
        </w:rPr>
        <w:t>Art. 1.24</w:t>
      </w:r>
      <w:r w:rsidRPr="00FA5FFF">
        <w:t>: Guarantees that trials are public.</w:t>
      </w:r>
    </w:p>
    <w:p w14:paraId="66EF221B" w14:textId="77777777" w:rsidR="00FA5FFF" w:rsidRPr="00FA5FFF" w:rsidRDefault="00FA5FFF" w:rsidP="00FA5FFF">
      <w:pPr>
        <w:numPr>
          <w:ilvl w:val="0"/>
          <w:numId w:val="11"/>
        </w:numPr>
      </w:pPr>
      <w:r w:rsidRPr="00FA5FFF">
        <w:rPr>
          <w:b/>
          <w:bCs/>
        </w:rPr>
        <w:t>Art. 1.25</w:t>
      </w:r>
      <w:r w:rsidRPr="00FA5FFF">
        <w:t>: Ensures the accused has the right to be confronted by witnesses against them.</w:t>
      </w:r>
    </w:p>
    <w:p w14:paraId="304D7305" w14:textId="77777777" w:rsidR="00FA5FFF" w:rsidRPr="00FA5FFF" w:rsidRDefault="00FA5FFF" w:rsidP="00FA5FFF">
      <w:r w:rsidRPr="00FA5FFF">
        <w:rPr>
          <w:b/>
          <w:bCs/>
        </w:rPr>
        <w:t>USC 7th Amendment:</w:t>
      </w:r>
      <w:r w:rsidRPr="00FA5FFF">
        <w:t> The 7th Amendment guarantees the right to a trial by jury in civil cases where the value in controversy exceeds $20. It ensures that facts tried by a jury cannot be re-examined by any court except under the rules of common law.</w:t>
      </w:r>
    </w:p>
    <w:p w14:paraId="2642618E" w14:textId="77777777" w:rsidR="00FA5FFF" w:rsidRPr="00FA5FFF" w:rsidRDefault="00000000" w:rsidP="00FA5FFF">
      <w:r>
        <w:pict w14:anchorId="041CA18E">
          <v:rect id="_x0000_i1037" style="width:0;height:0" o:hralign="center" o:hrstd="t" o:hr="t" fillcolor="#a0a0a0" stroked="f"/>
        </w:pict>
      </w:r>
    </w:p>
    <w:p w14:paraId="5BA55D26" w14:textId="77777777" w:rsidR="00FA5FFF" w:rsidRPr="00FA5FFF" w:rsidRDefault="00FA5FFF" w:rsidP="00FA5FFF">
      <w:r w:rsidRPr="00FA5FFF">
        <w:rPr>
          <w:b/>
          <w:bCs/>
        </w:rPr>
        <w:t>USC 8th Amendment:</w:t>
      </w:r>
      <w:r w:rsidRPr="00FA5FFF">
        <w:t> The 8th Amendment prohibits:</w:t>
      </w:r>
    </w:p>
    <w:p w14:paraId="71F36F77" w14:textId="77777777" w:rsidR="00FA5FFF" w:rsidRPr="00FA5FFF" w:rsidRDefault="00FA5FFF" w:rsidP="00FA5FFF">
      <w:pPr>
        <w:numPr>
          <w:ilvl w:val="0"/>
          <w:numId w:val="12"/>
        </w:numPr>
      </w:pPr>
      <w:r w:rsidRPr="00FA5FFF">
        <w:rPr>
          <w:b/>
          <w:bCs/>
        </w:rPr>
        <w:t>Excessive Bail</w:t>
      </w:r>
      <w:r w:rsidRPr="00FA5FFF">
        <w:t>: Ensures bail amounts are not set unreasonably high.</w:t>
      </w:r>
    </w:p>
    <w:p w14:paraId="23082151" w14:textId="77777777" w:rsidR="00FA5FFF" w:rsidRPr="00FA5FFF" w:rsidRDefault="00FA5FFF" w:rsidP="00FA5FFF">
      <w:pPr>
        <w:numPr>
          <w:ilvl w:val="0"/>
          <w:numId w:val="12"/>
        </w:numPr>
      </w:pPr>
      <w:r w:rsidRPr="00FA5FFF">
        <w:rPr>
          <w:b/>
          <w:bCs/>
        </w:rPr>
        <w:t>Cruel and Unusual Punishment</w:t>
      </w:r>
      <w:r w:rsidRPr="00FA5FFF">
        <w:t>: Protects individuals from inhumane or disproportionate punishments.</w:t>
      </w:r>
    </w:p>
    <w:p w14:paraId="09F2E849" w14:textId="77777777" w:rsidR="00FA5FFF" w:rsidRPr="00FA5FFF" w:rsidRDefault="00000000" w:rsidP="00FA5FFF">
      <w:r>
        <w:lastRenderedPageBreak/>
        <w:pict w14:anchorId="596E7F1B">
          <v:rect id="_x0000_i1038" style="width:0;height:0" o:hralign="center" o:hrstd="t" o:hr="t" fillcolor="#a0a0a0" stroked="f"/>
        </w:pict>
      </w:r>
    </w:p>
    <w:p w14:paraId="46C5F36A" w14:textId="77777777" w:rsidR="00FA5FFF" w:rsidRPr="00FA5FFF" w:rsidRDefault="00FA5FFF" w:rsidP="00FA5FFF">
      <w:r w:rsidRPr="00FA5FFF">
        <w:rPr>
          <w:b/>
          <w:bCs/>
        </w:rPr>
        <w:t>Texas Constitution Provisions:</w:t>
      </w:r>
    </w:p>
    <w:p w14:paraId="3317FA82" w14:textId="77777777" w:rsidR="00FA5FFF" w:rsidRPr="00FA5FFF" w:rsidRDefault="00FA5FFF" w:rsidP="00FA5FFF">
      <w:pPr>
        <w:numPr>
          <w:ilvl w:val="0"/>
          <w:numId w:val="13"/>
        </w:numPr>
      </w:pPr>
      <w:r w:rsidRPr="00FA5FFF">
        <w:rPr>
          <w:b/>
          <w:bCs/>
        </w:rPr>
        <w:t>Art. 1 Sec. 11</w:t>
      </w:r>
      <w:r w:rsidRPr="00FA5FFF">
        <w:t>: Establishes the right to bail, except for specific cases like capital offenses or when public safety is at risk.</w:t>
      </w:r>
    </w:p>
    <w:p w14:paraId="39F20E44" w14:textId="77777777" w:rsidR="00FA5FFF" w:rsidRPr="00FA5FFF" w:rsidRDefault="00FA5FFF" w:rsidP="00FA5FFF">
      <w:pPr>
        <w:numPr>
          <w:ilvl w:val="0"/>
          <w:numId w:val="13"/>
        </w:numPr>
      </w:pPr>
      <w:r w:rsidRPr="00FA5FFF">
        <w:rPr>
          <w:b/>
          <w:bCs/>
        </w:rPr>
        <w:t>Art. 1 Sec. 11a</w:t>
      </w:r>
      <w:r w:rsidRPr="00FA5FFF">
        <w:t>: Allows denial of bail for individuals with multiple felony convictions or those accused of violent crimes under certain conditions.</w:t>
      </w:r>
    </w:p>
    <w:p w14:paraId="161A13A8" w14:textId="77777777" w:rsidR="00FA5FFF" w:rsidRPr="00FA5FFF" w:rsidRDefault="00FA5FFF" w:rsidP="00FA5FFF">
      <w:pPr>
        <w:numPr>
          <w:ilvl w:val="0"/>
          <w:numId w:val="13"/>
        </w:numPr>
      </w:pPr>
      <w:r w:rsidRPr="00FA5FFF">
        <w:rPr>
          <w:b/>
          <w:bCs/>
        </w:rPr>
        <w:t>Art. 1 Sec. 11b</w:t>
      </w:r>
      <w:r w:rsidRPr="00FA5FFF">
        <w:t>: Permits denial of bail for violations of conditions of release in felony cases.</w:t>
      </w:r>
    </w:p>
    <w:p w14:paraId="0170DC6B" w14:textId="77777777" w:rsidR="00FA5FFF" w:rsidRPr="00FA5FFF" w:rsidRDefault="00FA5FFF" w:rsidP="00FA5FFF">
      <w:pPr>
        <w:numPr>
          <w:ilvl w:val="0"/>
          <w:numId w:val="13"/>
        </w:numPr>
      </w:pPr>
      <w:r w:rsidRPr="00FA5FFF">
        <w:rPr>
          <w:b/>
          <w:bCs/>
        </w:rPr>
        <w:t>Art. 1 Sec. 11c</w:t>
      </w:r>
      <w:r w:rsidRPr="00FA5FFF">
        <w:t>: Denies bail for violations of protective orders in family violence cases.</w:t>
      </w:r>
    </w:p>
    <w:p w14:paraId="61C493D1" w14:textId="77777777" w:rsidR="00FA5FFF" w:rsidRPr="00FA5FFF" w:rsidRDefault="00FA5FFF" w:rsidP="00FA5FFF">
      <w:pPr>
        <w:numPr>
          <w:ilvl w:val="0"/>
          <w:numId w:val="13"/>
        </w:numPr>
      </w:pPr>
      <w:r w:rsidRPr="00FA5FFF">
        <w:rPr>
          <w:b/>
          <w:bCs/>
        </w:rPr>
        <w:t>Art. 1 Sec. 13</w:t>
      </w:r>
      <w:r w:rsidRPr="00FA5FFF">
        <w:t>: Prohibits excessive bail, cruel and unusual punishment, and ensures due course of law.</w:t>
      </w:r>
    </w:p>
    <w:p w14:paraId="4D679371" w14:textId="77777777" w:rsidR="00FA5FFF" w:rsidRPr="00FA5FFF" w:rsidRDefault="00FA5FFF" w:rsidP="00FA5FFF">
      <w:pPr>
        <w:numPr>
          <w:ilvl w:val="0"/>
          <w:numId w:val="13"/>
        </w:numPr>
      </w:pPr>
      <w:r w:rsidRPr="00FA5FFF">
        <w:rPr>
          <w:b/>
          <w:bCs/>
        </w:rPr>
        <w:t>Art. 1 Sec. 20</w:t>
      </w:r>
      <w:r w:rsidRPr="00FA5FFF">
        <w:t>: Abolishes outlawry and prohibits transportation (banishment) as punishment.</w:t>
      </w:r>
    </w:p>
    <w:p w14:paraId="1990252D" w14:textId="77777777" w:rsidR="00FA5FFF" w:rsidRPr="00FA5FFF" w:rsidRDefault="00FA5FFF" w:rsidP="00FA5FFF">
      <w:pPr>
        <w:numPr>
          <w:ilvl w:val="0"/>
          <w:numId w:val="13"/>
        </w:numPr>
      </w:pPr>
      <w:r w:rsidRPr="00FA5FFF">
        <w:rPr>
          <w:b/>
          <w:bCs/>
        </w:rPr>
        <w:t>Art. 1 Sec. 21</w:t>
      </w:r>
      <w:r w:rsidRPr="00FA5FFF">
        <w:t>: Forbids corruption of blood (punishing descendants for an ancestor's crime).</w:t>
      </w:r>
    </w:p>
    <w:p w14:paraId="49EF01FE" w14:textId="77777777" w:rsidR="00FA5FFF" w:rsidRPr="00FA5FFF" w:rsidRDefault="00000000" w:rsidP="00FA5FFF">
      <w:r>
        <w:pict w14:anchorId="7F0F0353">
          <v:rect id="_x0000_i1039" style="width:0;height:0" o:hralign="center" o:hrstd="t" o:hr="t" fillcolor="#a0a0a0" stroked="f"/>
        </w:pict>
      </w:r>
    </w:p>
    <w:p w14:paraId="712C5486" w14:textId="77777777" w:rsidR="00FA5FFF" w:rsidRPr="00FA5FFF" w:rsidRDefault="00FA5FFF" w:rsidP="00FA5FFF">
      <w:r w:rsidRPr="00FA5FFF">
        <w:rPr>
          <w:b/>
          <w:bCs/>
        </w:rPr>
        <w:t>Texas Code of Criminal Procedure (CCP) Provisions:</w:t>
      </w:r>
    </w:p>
    <w:p w14:paraId="4CB37E0F" w14:textId="77777777" w:rsidR="00FA5FFF" w:rsidRPr="00FA5FFF" w:rsidRDefault="00FA5FFF" w:rsidP="00FA5FFF">
      <w:pPr>
        <w:numPr>
          <w:ilvl w:val="0"/>
          <w:numId w:val="14"/>
        </w:numPr>
      </w:pPr>
      <w:r w:rsidRPr="00FA5FFF">
        <w:rPr>
          <w:b/>
          <w:bCs/>
        </w:rPr>
        <w:t>Art. 1.07</w:t>
      </w:r>
      <w:r w:rsidRPr="00FA5FFF">
        <w:t>: Guarantees the right to bail except in specific cases as outlined in the Texas Constitution.</w:t>
      </w:r>
    </w:p>
    <w:p w14:paraId="1CF7D626" w14:textId="77777777" w:rsidR="00FA5FFF" w:rsidRPr="00FA5FFF" w:rsidRDefault="00FA5FFF" w:rsidP="00FA5FFF">
      <w:pPr>
        <w:numPr>
          <w:ilvl w:val="0"/>
          <w:numId w:val="14"/>
        </w:numPr>
      </w:pPr>
      <w:r w:rsidRPr="00FA5FFF">
        <w:rPr>
          <w:b/>
          <w:bCs/>
        </w:rPr>
        <w:t>Art. 1.09</w:t>
      </w:r>
      <w:r w:rsidRPr="00FA5FFF">
        <w:t>: Prohibits cruel and unusual punishment.</w:t>
      </w:r>
    </w:p>
    <w:p w14:paraId="6ADF3B55" w14:textId="77777777" w:rsidR="00FA5FFF" w:rsidRPr="00FA5FFF" w:rsidRDefault="00FA5FFF" w:rsidP="00FA5FFF">
      <w:pPr>
        <w:numPr>
          <w:ilvl w:val="0"/>
          <w:numId w:val="14"/>
        </w:numPr>
      </w:pPr>
      <w:r w:rsidRPr="00FA5FFF">
        <w:rPr>
          <w:b/>
          <w:bCs/>
        </w:rPr>
        <w:t>Art. 1.18</w:t>
      </w:r>
      <w:r w:rsidRPr="00FA5FFF">
        <w:t>: Abolishes outlawry and transportation as punishment.</w:t>
      </w:r>
    </w:p>
    <w:p w14:paraId="10F40951" w14:textId="77777777" w:rsidR="00FA5FFF" w:rsidRPr="00FA5FFF" w:rsidRDefault="00FA5FFF" w:rsidP="00FA5FFF">
      <w:pPr>
        <w:numPr>
          <w:ilvl w:val="0"/>
          <w:numId w:val="14"/>
        </w:numPr>
      </w:pPr>
      <w:r w:rsidRPr="00FA5FFF">
        <w:rPr>
          <w:b/>
          <w:bCs/>
        </w:rPr>
        <w:t>Art. 1.19</w:t>
      </w:r>
      <w:r w:rsidRPr="00FA5FFF">
        <w:t>: Forbids corruption of blood, ensuring descendants are not punished for an ancestor's crime</w:t>
      </w:r>
    </w:p>
    <w:p w14:paraId="7C092CA7" w14:textId="77777777" w:rsidR="00FA5FFF" w:rsidRPr="00FA5FFF" w:rsidRDefault="00FA5FFF" w:rsidP="00FA5FFF">
      <w:r w:rsidRPr="00FA5FFF">
        <w:rPr>
          <w:b/>
          <w:bCs/>
        </w:rPr>
        <w:t>USC 9th Amendment:</w:t>
      </w:r>
      <w:r w:rsidRPr="00FA5FFF">
        <w:t> The 9th Amendment ensures that rights not specifically listed in the Constitution are still retained by the people. This means that the enumeration of certain rights in the Constitution does not deny or disparage other rights held by individuals.</w:t>
      </w:r>
    </w:p>
    <w:p w14:paraId="070308F1" w14:textId="77777777" w:rsidR="00FA5FFF" w:rsidRPr="00FA5FFF" w:rsidRDefault="00FA5FFF" w:rsidP="00FA5FFF">
      <w:pPr>
        <w:numPr>
          <w:ilvl w:val="0"/>
          <w:numId w:val="15"/>
        </w:numPr>
      </w:pPr>
      <w:r w:rsidRPr="00FA5FFF">
        <w:rPr>
          <w:b/>
          <w:bCs/>
        </w:rPr>
        <w:t>TX Constitution Art. 1 Sec. 2</w:t>
      </w:r>
      <w:r w:rsidRPr="00FA5FFF">
        <w:t>: Reflects this principle by stating that all political power is inherent in the people, and they have the right to alter or reform their government as necessary for their benefit.</w:t>
      </w:r>
    </w:p>
    <w:p w14:paraId="1A7ACC36" w14:textId="77777777" w:rsidR="00FA5FFF" w:rsidRPr="00FA5FFF" w:rsidRDefault="00000000" w:rsidP="00FA5FFF">
      <w:r>
        <w:lastRenderedPageBreak/>
        <w:pict w14:anchorId="45754E1B">
          <v:rect id="_x0000_i1040" style="width:0;height:0" o:hralign="center" o:hrstd="t" o:hr="t" fillcolor="#a0a0a0" stroked="f"/>
        </w:pict>
      </w:r>
    </w:p>
    <w:p w14:paraId="73F8F21B" w14:textId="77777777" w:rsidR="00FA5FFF" w:rsidRPr="00FA5FFF" w:rsidRDefault="00FA5FFF" w:rsidP="00FA5FFF">
      <w:r w:rsidRPr="00FA5FFF">
        <w:rPr>
          <w:b/>
          <w:bCs/>
        </w:rPr>
        <w:t>USC 10th Amendment:</w:t>
      </w:r>
      <w:r w:rsidRPr="00FA5FFF">
        <w:t> The 10th Amendment reserves powers not explicitly delegated to the federal government by the Constitution, nor prohibited to the states, to the states or the people. It emphasizes the principle of federalism by limiting federal authority.</w:t>
      </w:r>
    </w:p>
    <w:p w14:paraId="306CE262" w14:textId="77777777" w:rsidR="00FA5FFF" w:rsidRPr="00FA5FFF" w:rsidRDefault="00FA5FFF" w:rsidP="00FA5FFF">
      <w:pPr>
        <w:numPr>
          <w:ilvl w:val="0"/>
          <w:numId w:val="16"/>
        </w:numPr>
      </w:pPr>
      <w:r w:rsidRPr="00FA5FFF">
        <w:rPr>
          <w:b/>
          <w:bCs/>
        </w:rPr>
        <w:t>TX Constitution Art. 1 Sec. 1</w:t>
      </w:r>
      <w:r w:rsidRPr="00FA5FFF">
        <w:t>: Aligns with this by declaring that Texas is a free and independent state, retaining its sovereignty and freedom except where powers are delegated to the federal government.</w:t>
      </w:r>
    </w:p>
    <w:p w14:paraId="14F937D6" w14:textId="77777777" w:rsidR="00FA5FFF" w:rsidRDefault="00FA5FFF" w:rsidP="00FA5FFF"/>
    <w:p w14:paraId="0C316CC0" w14:textId="1A464607" w:rsidR="00FA5FFF" w:rsidRPr="00FA5FFF" w:rsidRDefault="00FA5FFF" w:rsidP="00FA5FFF">
      <w:r w:rsidRPr="00FA5FFF">
        <w:rPr>
          <w:b/>
          <w:bCs/>
        </w:rPr>
        <w:t>USC 14th Amendment:</w:t>
      </w:r>
      <w:r w:rsidRPr="00FA5FFF">
        <w:t> The 14th Amendment provides two key protections:</w:t>
      </w:r>
    </w:p>
    <w:p w14:paraId="5F25B66C" w14:textId="77777777" w:rsidR="00FA5FFF" w:rsidRPr="00FA5FFF" w:rsidRDefault="00FA5FFF" w:rsidP="00FA5FFF">
      <w:pPr>
        <w:numPr>
          <w:ilvl w:val="0"/>
          <w:numId w:val="17"/>
        </w:numPr>
      </w:pPr>
      <w:r w:rsidRPr="00FA5FFF">
        <w:rPr>
          <w:b/>
          <w:bCs/>
        </w:rPr>
        <w:t>Due Process</w:t>
      </w:r>
      <w:r w:rsidRPr="00FA5FFF">
        <w:t>: Prohibits states from depriving any person of life, liberty, or property without fair legal procedures.</w:t>
      </w:r>
    </w:p>
    <w:p w14:paraId="44D441AC" w14:textId="77777777" w:rsidR="00FA5FFF" w:rsidRPr="00FA5FFF" w:rsidRDefault="00FA5FFF" w:rsidP="00FA5FFF">
      <w:pPr>
        <w:numPr>
          <w:ilvl w:val="0"/>
          <w:numId w:val="17"/>
        </w:numPr>
      </w:pPr>
      <w:r w:rsidRPr="00FA5FFF">
        <w:rPr>
          <w:b/>
          <w:bCs/>
        </w:rPr>
        <w:t>Equal Protection</w:t>
      </w:r>
      <w:r w:rsidRPr="00FA5FFF">
        <w:t>: Requires states to provide equal protection under the law to all individuals within their jurisdiction.</w:t>
      </w:r>
    </w:p>
    <w:p w14:paraId="1DE847AA" w14:textId="77777777" w:rsidR="00FA5FFF" w:rsidRPr="00FA5FFF" w:rsidRDefault="00FA5FFF" w:rsidP="00FA5FFF">
      <w:pPr>
        <w:numPr>
          <w:ilvl w:val="0"/>
          <w:numId w:val="17"/>
        </w:numPr>
      </w:pPr>
      <w:r w:rsidRPr="00FA5FFF">
        <w:rPr>
          <w:b/>
          <w:bCs/>
        </w:rPr>
        <w:t>TX Constitution Art. 1 Sec. 3</w:t>
      </w:r>
      <w:r w:rsidRPr="00FA5FFF">
        <w:t>: Aligns with the 14th Amendment by guaranteeing equal rights for all individuals, ensuring no special privileges or immunities are granted that do not apply equally to others.</w:t>
      </w:r>
    </w:p>
    <w:p w14:paraId="731218F9" w14:textId="77777777" w:rsidR="00FA5FFF" w:rsidRPr="00FA5FFF" w:rsidRDefault="00FA5FFF" w:rsidP="00FA5FFF">
      <w:pPr>
        <w:numPr>
          <w:ilvl w:val="0"/>
          <w:numId w:val="17"/>
        </w:numPr>
      </w:pPr>
      <w:r w:rsidRPr="00FA5FFF">
        <w:rPr>
          <w:b/>
          <w:bCs/>
        </w:rPr>
        <w:t>TX Constitution Art. 1 Sec. 3a</w:t>
      </w:r>
      <w:r w:rsidRPr="00FA5FFF">
        <w:t>: Further emphasizes equality under the law, prohibiting discrimination based on sex, race, color, creed, or national origin.</w:t>
      </w:r>
    </w:p>
    <w:p w14:paraId="18550EF5" w14:textId="77777777" w:rsidR="00FA5FFF" w:rsidRPr="00FA5FFF" w:rsidRDefault="00000000" w:rsidP="00FA5FFF">
      <w:r>
        <w:pict w14:anchorId="40424E88">
          <v:rect id="_x0000_i1041" style="width:0;height:0" o:hralign="center" o:hrstd="t" o:hr="t" fillcolor="#a0a0a0" stroked="f"/>
        </w:pict>
      </w:r>
    </w:p>
    <w:p w14:paraId="122B8248" w14:textId="77777777" w:rsidR="00FA5FFF" w:rsidRPr="00FA5FFF" w:rsidRDefault="00FA5FFF" w:rsidP="00FA5FFF">
      <w:r w:rsidRPr="00FA5FFF">
        <w:rPr>
          <w:b/>
          <w:bCs/>
        </w:rPr>
        <w:t>Bills of Attainder and Ex Post Facto Laws:</w:t>
      </w:r>
    </w:p>
    <w:p w14:paraId="2A31BD41" w14:textId="77777777" w:rsidR="00FA5FFF" w:rsidRPr="00FA5FFF" w:rsidRDefault="00FA5FFF" w:rsidP="00FA5FFF">
      <w:pPr>
        <w:numPr>
          <w:ilvl w:val="0"/>
          <w:numId w:val="18"/>
        </w:numPr>
      </w:pPr>
      <w:r w:rsidRPr="00FA5FFF">
        <w:rPr>
          <w:b/>
          <w:bCs/>
        </w:rPr>
        <w:t>USC Sec. 9 Cl. 2</w:t>
      </w:r>
      <w:r w:rsidRPr="00FA5FFF">
        <w:t>: Prohibits bills of attainder (legislative acts that punish individuals without a trial) and ex post facto laws (laws that retroactively criminalize actions or increase punishments for past actions).</w:t>
      </w:r>
    </w:p>
    <w:p w14:paraId="513629D3" w14:textId="77777777" w:rsidR="00FA5FFF" w:rsidRPr="00FA5FFF" w:rsidRDefault="00FA5FFF" w:rsidP="00FA5FFF">
      <w:pPr>
        <w:numPr>
          <w:ilvl w:val="0"/>
          <w:numId w:val="18"/>
        </w:numPr>
      </w:pPr>
      <w:r w:rsidRPr="00FA5FFF">
        <w:rPr>
          <w:b/>
          <w:bCs/>
        </w:rPr>
        <w:t>TX Constitution Art. 1 Sec. 16</w:t>
      </w:r>
      <w:r w:rsidRPr="00FA5FFF">
        <w:t>: Mirrors this prohibition in Texas, ensuring no bills of attainder or ex post facto laws are enacted.</w:t>
      </w:r>
    </w:p>
    <w:p w14:paraId="25EF5ADF" w14:textId="77777777" w:rsidR="00FA5FFF" w:rsidRPr="00FA5FFF" w:rsidRDefault="00000000" w:rsidP="00FA5FFF">
      <w:r>
        <w:pict w14:anchorId="4ACB8063">
          <v:rect id="_x0000_i1042" style="width:0;height:0" o:hralign="center" o:hrstd="t" o:hr="t" fillcolor="#a0a0a0" stroked="f"/>
        </w:pict>
      </w:r>
    </w:p>
    <w:p w14:paraId="6A7DE0F8" w14:textId="77777777" w:rsidR="00FA5FFF" w:rsidRPr="00FA5FFF" w:rsidRDefault="00FA5FFF" w:rsidP="00FA5FFF">
      <w:r w:rsidRPr="00FA5FFF">
        <w:rPr>
          <w:b/>
          <w:bCs/>
        </w:rPr>
        <w:t>Waiver of Rights:</w:t>
      </w:r>
    </w:p>
    <w:p w14:paraId="7A2C80A1" w14:textId="77777777" w:rsidR="00FA5FFF" w:rsidRPr="00FA5FFF" w:rsidRDefault="00FA5FFF" w:rsidP="00FA5FFF">
      <w:pPr>
        <w:numPr>
          <w:ilvl w:val="0"/>
          <w:numId w:val="19"/>
        </w:numPr>
      </w:pPr>
      <w:r w:rsidRPr="00FA5FFF">
        <w:rPr>
          <w:b/>
          <w:bCs/>
        </w:rPr>
        <w:t>Any Person May Waive Rights in Court</w:t>
      </w:r>
      <w:r w:rsidRPr="00FA5FFF">
        <w:t>: Individuals can voluntarily waive certain legal rights in court proceedings.</w:t>
      </w:r>
    </w:p>
    <w:p w14:paraId="184F87F8" w14:textId="77777777" w:rsidR="00FA5FFF" w:rsidRPr="00FA5FFF" w:rsidRDefault="00FA5FFF" w:rsidP="00FA5FFF">
      <w:pPr>
        <w:numPr>
          <w:ilvl w:val="1"/>
          <w:numId w:val="19"/>
        </w:numPr>
      </w:pPr>
      <w:r w:rsidRPr="00FA5FFF">
        <w:rPr>
          <w:b/>
          <w:bCs/>
        </w:rPr>
        <w:lastRenderedPageBreak/>
        <w:t>CCP Art. 1.13</w:t>
      </w:r>
      <w:r w:rsidRPr="00FA5FFF">
        <w:t>: Allows defendants to waive their right to a trial by jury in non-capital cases with the court's and prosecutor's consent.</w:t>
      </w:r>
    </w:p>
    <w:p w14:paraId="3E1FE2BA" w14:textId="77777777" w:rsidR="00FA5FFF" w:rsidRPr="00FA5FFF" w:rsidRDefault="00FA5FFF" w:rsidP="00FA5FFF">
      <w:pPr>
        <w:numPr>
          <w:ilvl w:val="1"/>
          <w:numId w:val="19"/>
        </w:numPr>
      </w:pPr>
      <w:r w:rsidRPr="00FA5FFF">
        <w:rPr>
          <w:b/>
          <w:bCs/>
        </w:rPr>
        <w:t>CCP Art. 1.14</w:t>
      </w:r>
      <w:r w:rsidRPr="00FA5FFF">
        <w:t>: Permits individuals to waive other rights, such as procedural objections, if not raised in a timely manner.</w:t>
      </w:r>
    </w:p>
    <w:p w14:paraId="6849C4CC" w14:textId="77777777" w:rsidR="00FA5FFF" w:rsidRPr="00FA5FFF" w:rsidRDefault="00FA5FFF" w:rsidP="00FA5FFF">
      <w:pPr>
        <w:numPr>
          <w:ilvl w:val="1"/>
          <w:numId w:val="19"/>
        </w:numPr>
      </w:pPr>
      <w:r w:rsidRPr="00FA5FFF">
        <w:rPr>
          <w:b/>
          <w:bCs/>
        </w:rPr>
        <w:t>CCP Art. 1.141</w:t>
      </w:r>
      <w:r w:rsidRPr="00FA5FFF">
        <w:t>: Allows defendants to waive indictment by a grand jury for non-capital felony cases, opting instead for a written information.</w:t>
      </w:r>
    </w:p>
    <w:p w14:paraId="483DEA3D" w14:textId="77777777" w:rsidR="00FA5FFF" w:rsidRDefault="00FA5FFF" w:rsidP="00FA5FFF">
      <w:pPr>
        <w:rPr>
          <w:b/>
          <w:bCs/>
        </w:rPr>
      </w:pPr>
    </w:p>
    <w:p w14:paraId="7D68E8A8" w14:textId="5D2DFC89" w:rsidR="00FA5FFF" w:rsidRPr="00FA5FFF" w:rsidRDefault="00FA5FFF" w:rsidP="00FA5FFF">
      <w:r w:rsidRPr="00FA5FFF">
        <w:rPr>
          <w:b/>
          <w:bCs/>
        </w:rPr>
        <w:t>Structure and Role of the Criminal Justice System:</w:t>
      </w:r>
      <w:r w:rsidRPr="00FA5FFF">
        <w:t> The Criminal Justice System is composed of three main components: </w:t>
      </w:r>
      <w:r w:rsidRPr="00FA5FFF">
        <w:rPr>
          <w:b/>
          <w:bCs/>
        </w:rPr>
        <w:t>Law Enforcement</w:t>
      </w:r>
      <w:r w:rsidRPr="00FA5FFF">
        <w:t>, </w:t>
      </w:r>
      <w:r w:rsidRPr="00FA5FFF">
        <w:rPr>
          <w:b/>
          <w:bCs/>
        </w:rPr>
        <w:t>Courts</w:t>
      </w:r>
      <w:r w:rsidRPr="00FA5FFF">
        <w:t>, and the </w:t>
      </w:r>
      <w:r w:rsidRPr="00FA5FFF">
        <w:rPr>
          <w:b/>
          <w:bCs/>
        </w:rPr>
        <w:t>Correctional System</w:t>
      </w:r>
      <w:r w:rsidRPr="00FA5FFF">
        <w:t>, each with distinct roles and functions.</w:t>
      </w:r>
    </w:p>
    <w:p w14:paraId="3CB276A8" w14:textId="77777777" w:rsidR="00FA5FFF" w:rsidRPr="00FA5FFF" w:rsidRDefault="00000000" w:rsidP="00FA5FFF">
      <w:r>
        <w:pict w14:anchorId="2B411A9E">
          <v:rect id="_x0000_i1043" style="width:0;height:0" o:hrstd="t" o:hr="t" fillcolor="#a0a0a0" stroked="f"/>
        </w:pict>
      </w:r>
    </w:p>
    <w:p w14:paraId="257EEE2A" w14:textId="77777777" w:rsidR="00FA5FFF" w:rsidRPr="00FA5FFF" w:rsidRDefault="00FA5FFF" w:rsidP="00FA5FFF">
      <w:pPr>
        <w:rPr>
          <w:b/>
          <w:bCs/>
        </w:rPr>
      </w:pPr>
      <w:r w:rsidRPr="00FA5FFF">
        <w:rPr>
          <w:b/>
          <w:bCs/>
        </w:rPr>
        <w:t>1. Law Enforcement</w:t>
      </w:r>
    </w:p>
    <w:p w14:paraId="118380A6" w14:textId="77777777" w:rsidR="00FA5FFF" w:rsidRPr="00FA5FFF" w:rsidRDefault="00FA5FFF" w:rsidP="00FA5FFF">
      <w:r w:rsidRPr="00FA5FFF">
        <w:t>Law enforcement agencies are responsible for enforcing laws, maintaining public order, and protecting citizens. They operate at different levels:</w:t>
      </w:r>
    </w:p>
    <w:p w14:paraId="7CEB2D67" w14:textId="77777777" w:rsidR="00FA5FFF" w:rsidRPr="00FA5FFF" w:rsidRDefault="00FA5FFF" w:rsidP="00FA5FFF">
      <w:pPr>
        <w:numPr>
          <w:ilvl w:val="0"/>
          <w:numId w:val="20"/>
        </w:numPr>
      </w:pPr>
      <w:r w:rsidRPr="00FA5FFF">
        <w:rPr>
          <w:b/>
          <w:bCs/>
        </w:rPr>
        <w:t>City (Municipal Police)</w:t>
      </w:r>
      <w:r w:rsidRPr="00FA5FFF">
        <w:t>: Handle local law enforcement, including enforcing city ordinances, responding to emergencies, and investigating minor crimes.</w:t>
      </w:r>
    </w:p>
    <w:p w14:paraId="6539C519" w14:textId="77777777" w:rsidR="00FA5FFF" w:rsidRPr="00FA5FFF" w:rsidRDefault="00FA5FFF" w:rsidP="00FA5FFF">
      <w:pPr>
        <w:numPr>
          <w:ilvl w:val="0"/>
          <w:numId w:val="20"/>
        </w:numPr>
      </w:pPr>
      <w:r w:rsidRPr="00FA5FFF">
        <w:rPr>
          <w:b/>
          <w:bCs/>
        </w:rPr>
        <w:t>County (Sheriff's Office)</w:t>
      </w:r>
      <w:r w:rsidRPr="00FA5FFF">
        <w:t>: Enforce laws at the county level, manage county jails, and provide security for county courts.</w:t>
      </w:r>
    </w:p>
    <w:p w14:paraId="744B3382" w14:textId="77777777" w:rsidR="00FA5FFF" w:rsidRPr="00FA5FFF" w:rsidRDefault="00FA5FFF" w:rsidP="00FA5FFF">
      <w:pPr>
        <w:numPr>
          <w:ilvl w:val="0"/>
          <w:numId w:val="20"/>
        </w:numPr>
      </w:pPr>
      <w:r w:rsidRPr="00FA5FFF">
        <w:rPr>
          <w:b/>
          <w:bCs/>
        </w:rPr>
        <w:t>State (State Police/Highway Patrol)</w:t>
      </w:r>
      <w:r w:rsidRPr="00FA5FFF">
        <w:t>: Enforce state laws, oversee highway safety, and assist local law enforcement when needed.</w:t>
      </w:r>
    </w:p>
    <w:p w14:paraId="040403DB" w14:textId="77777777" w:rsidR="00FA5FFF" w:rsidRPr="00FA5FFF" w:rsidRDefault="00FA5FFF" w:rsidP="00FA5FFF">
      <w:pPr>
        <w:numPr>
          <w:ilvl w:val="0"/>
          <w:numId w:val="20"/>
        </w:numPr>
      </w:pPr>
      <w:r w:rsidRPr="00FA5FFF">
        <w:rPr>
          <w:b/>
          <w:bCs/>
        </w:rPr>
        <w:t>Federal (FBI, DEA, etc.)</w:t>
      </w:r>
      <w:r w:rsidRPr="00FA5FFF">
        <w:t>: Enforce federal laws, investigate crimes crossing state lines, and handle national security issues.</w:t>
      </w:r>
    </w:p>
    <w:p w14:paraId="2914A554" w14:textId="77777777" w:rsidR="00FA5FFF" w:rsidRPr="00FA5FFF" w:rsidRDefault="00000000" w:rsidP="00FA5FFF">
      <w:r>
        <w:pict w14:anchorId="7BA6E36E">
          <v:rect id="_x0000_i1044" style="width:0;height:0" o:hrstd="t" o:hr="t" fillcolor="#a0a0a0" stroked="f"/>
        </w:pict>
      </w:r>
    </w:p>
    <w:p w14:paraId="181746E8" w14:textId="77777777" w:rsidR="00FA5FFF" w:rsidRPr="00FA5FFF" w:rsidRDefault="00FA5FFF" w:rsidP="00FA5FFF">
      <w:pPr>
        <w:rPr>
          <w:b/>
          <w:bCs/>
        </w:rPr>
      </w:pPr>
      <w:r w:rsidRPr="00FA5FFF">
        <w:rPr>
          <w:b/>
          <w:bCs/>
        </w:rPr>
        <w:t>2. Courts</w:t>
      </w:r>
    </w:p>
    <w:p w14:paraId="5007FF62" w14:textId="77777777" w:rsidR="00FA5FFF" w:rsidRPr="00FA5FFF" w:rsidRDefault="00FA5FFF" w:rsidP="00FA5FFF">
      <w:r w:rsidRPr="00FA5FFF">
        <w:t>The courts interpret and apply the law, ensuring justice is served. They operate at various levels:</w:t>
      </w:r>
    </w:p>
    <w:p w14:paraId="5DDD28EB" w14:textId="77777777" w:rsidR="00FA5FFF" w:rsidRPr="00FA5FFF" w:rsidRDefault="00FA5FFF" w:rsidP="00FA5FFF">
      <w:pPr>
        <w:numPr>
          <w:ilvl w:val="0"/>
          <w:numId w:val="21"/>
        </w:numPr>
      </w:pPr>
      <w:r w:rsidRPr="00FA5FFF">
        <w:rPr>
          <w:b/>
          <w:bCs/>
        </w:rPr>
        <w:t>Municipal Courts</w:t>
      </w:r>
      <w:r w:rsidRPr="00FA5FFF">
        <w:t>: Handle violations of city ordinances, traffic offenses, and minor misdemeanors.</w:t>
      </w:r>
    </w:p>
    <w:p w14:paraId="0877A2CE" w14:textId="77777777" w:rsidR="00FA5FFF" w:rsidRPr="00FA5FFF" w:rsidRDefault="00FA5FFF" w:rsidP="00FA5FFF">
      <w:pPr>
        <w:numPr>
          <w:ilvl w:val="0"/>
          <w:numId w:val="21"/>
        </w:numPr>
      </w:pPr>
      <w:r w:rsidRPr="00FA5FFF">
        <w:rPr>
          <w:b/>
          <w:bCs/>
        </w:rPr>
        <w:t>County Courts</w:t>
      </w:r>
      <w:r w:rsidRPr="00FA5FFF">
        <w:t>: Address more serious misdemeanors, civil cases, and appeals from municipal courts.</w:t>
      </w:r>
    </w:p>
    <w:p w14:paraId="70AD6DBC" w14:textId="77777777" w:rsidR="00FA5FFF" w:rsidRPr="00FA5FFF" w:rsidRDefault="00FA5FFF" w:rsidP="00FA5FFF">
      <w:pPr>
        <w:numPr>
          <w:ilvl w:val="0"/>
          <w:numId w:val="21"/>
        </w:numPr>
      </w:pPr>
      <w:r w:rsidRPr="00FA5FFF">
        <w:rPr>
          <w:b/>
          <w:bCs/>
        </w:rPr>
        <w:lastRenderedPageBreak/>
        <w:t>State Courts</w:t>
      </w:r>
      <w:r w:rsidRPr="00FA5FFF">
        <w:t>: Handle major criminal cases (e.g., felonies), civil disputes, and appeals from lower courts.</w:t>
      </w:r>
    </w:p>
    <w:p w14:paraId="4857A847" w14:textId="77777777" w:rsidR="00FA5FFF" w:rsidRPr="00FA5FFF" w:rsidRDefault="00FA5FFF" w:rsidP="00FA5FFF">
      <w:pPr>
        <w:numPr>
          <w:ilvl w:val="0"/>
          <w:numId w:val="21"/>
        </w:numPr>
      </w:pPr>
      <w:r w:rsidRPr="00FA5FFF">
        <w:rPr>
          <w:b/>
          <w:bCs/>
        </w:rPr>
        <w:t>Federal Courts</w:t>
      </w:r>
      <w:r w:rsidRPr="00FA5FFF">
        <w:t>: Deal with federal crimes, constitutional issues, and cases involving federal laws or disputes between states.</w:t>
      </w:r>
    </w:p>
    <w:p w14:paraId="65DF83AF" w14:textId="77777777" w:rsidR="00FA5FFF" w:rsidRPr="00FA5FFF" w:rsidRDefault="00000000" w:rsidP="00FA5FFF">
      <w:r>
        <w:pict w14:anchorId="4C6FF077">
          <v:rect id="_x0000_i1045" style="width:0;height:0" o:hrstd="t" o:hr="t" fillcolor="#a0a0a0" stroked="f"/>
        </w:pict>
      </w:r>
    </w:p>
    <w:p w14:paraId="4ACBACE3" w14:textId="77777777" w:rsidR="00FA5FFF" w:rsidRPr="00FA5FFF" w:rsidRDefault="00FA5FFF" w:rsidP="00FA5FFF">
      <w:pPr>
        <w:rPr>
          <w:b/>
          <w:bCs/>
        </w:rPr>
      </w:pPr>
      <w:r w:rsidRPr="00FA5FFF">
        <w:rPr>
          <w:b/>
          <w:bCs/>
        </w:rPr>
        <w:t>3. Correctional System</w:t>
      </w:r>
    </w:p>
    <w:p w14:paraId="02B451EA" w14:textId="77777777" w:rsidR="00FA5FFF" w:rsidRPr="00FA5FFF" w:rsidRDefault="00FA5FFF" w:rsidP="00FA5FFF">
      <w:r w:rsidRPr="00FA5FFF">
        <w:t>The correctional system manages the punishment, rehabilitation, and reintegration of offenders:</w:t>
      </w:r>
    </w:p>
    <w:p w14:paraId="5AB7427E" w14:textId="77777777" w:rsidR="00FA5FFF" w:rsidRPr="00FA5FFF" w:rsidRDefault="00FA5FFF" w:rsidP="00FA5FFF">
      <w:pPr>
        <w:numPr>
          <w:ilvl w:val="0"/>
          <w:numId w:val="22"/>
        </w:numPr>
      </w:pPr>
      <w:r w:rsidRPr="00FA5FFF">
        <w:rPr>
          <w:b/>
          <w:bCs/>
        </w:rPr>
        <w:t>Municipal Fines</w:t>
      </w:r>
      <w:r w:rsidRPr="00FA5FFF">
        <w:t>: Penalties for minor infractions, such as traffic violations, often resolved through payment.</w:t>
      </w:r>
    </w:p>
    <w:p w14:paraId="437EB65D" w14:textId="77777777" w:rsidR="00FA5FFF" w:rsidRPr="00FA5FFF" w:rsidRDefault="00FA5FFF" w:rsidP="00FA5FFF">
      <w:pPr>
        <w:numPr>
          <w:ilvl w:val="0"/>
          <w:numId w:val="22"/>
        </w:numPr>
      </w:pPr>
      <w:r w:rsidRPr="00FA5FFF">
        <w:rPr>
          <w:b/>
          <w:bCs/>
        </w:rPr>
        <w:t>County Jail</w:t>
      </w:r>
      <w:r w:rsidRPr="00FA5FFF">
        <w:t>: Holds individuals awaiting trial or serving short sentences (typically less than a year).</w:t>
      </w:r>
    </w:p>
    <w:p w14:paraId="6F26EF6A" w14:textId="77777777" w:rsidR="00FA5FFF" w:rsidRPr="00FA5FFF" w:rsidRDefault="00FA5FFF" w:rsidP="00FA5FFF">
      <w:pPr>
        <w:numPr>
          <w:ilvl w:val="0"/>
          <w:numId w:val="22"/>
        </w:numPr>
      </w:pPr>
      <w:r w:rsidRPr="00FA5FFF">
        <w:rPr>
          <w:b/>
          <w:bCs/>
        </w:rPr>
        <w:t>State Prison</w:t>
      </w:r>
      <w:r w:rsidRPr="00FA5FFF">
        <w:t>: Houses individuals convicted of serious crimes (felonies) serving longer sentences.</w:t>
      </w:r>
    </w:p>
    <w:p w14:paraId="43BBA959" w14:textId="77777777" w:rsidR="00FA5FFF" w:rsidRPr="00FA5FFF" w:rsidRDefault="00FA5FFF" w:rsidP="00FA5FFF">
      <w:pPr>
        <w:numPr>
          <w:ilvl w:val="0"/>
          <w:numId w:val="22"/>
        </w:numPr>
      </w:pPr>
      <w:r w:rsidRPr="00FA5FFF">
        <w:rPr>
          <w:b/>
          <w:bCs/>
        </w:rPr>
        <w:t>Probation</w:t>
      </w:r>
      <w:r w:rsidRPr="00FA5FFF">
        <w:t>: Allows offenders to remain in the community under supervision instead of serving time in jail or prison.</w:t>
      </w:r>
    </w:p>
    <w:p w14:paraId="115C8E48" w14:textId="77777777" w:rsidR="00FA5FFF" w:rsidRPr="00FA5FFF" w:rsidRDefault="00FA5FFF" w:rsidP="00FA5FFF">
      <w:pPr>
        <w:numPr>
          <w:ilvl w:val="0"/>
          <w:numId w:val="22"/>
        </w:numPr>
      </w:pPr>
      <w:r w:rsidRPr="00FA5FFF">
        <w:rPr>
          <w:b/>
          <w:bCs/>
        </w:rPr>
        <w:t>Parole</w:t>
      </w:r>
      <w:r w:rsidRPr="00FA5FFF">
        <w:t>: Permits early release from prison under strict conditions and supervision, with the goal of reintegration into society</w:t>
      </w:r>
    </w:p>
    <w:p w14:paraId="5C8D0761" w14:textId="77777777" w:rsidR="00FA5FFF" w:rsidRDefault="00FA5FFF" w:rsidP="00FA5FFF"/>
    <w:p w14:paraId="5996C84D" w14:textId="74D9A49D" w:rsidR="00FA5FFF" w:rsidRPr="00FA5FFF" w:rsidRDefault="00FA5FFF" w:rsidP="00FA5FFF">
      <w:r w:rsidRPr="00FA5FFF">
        <w:t>The three components of the criminal justice system—</w:t>
      </w:r>
      <w:r w:rsidRPr="00FA5FFF">
        <w:rPr>
          <w:b/>
          <w:bCs/>
        </w:rPr>
        <w:t>Law Enforcement</w:t>
      </w:r>
      <w:r w:rsidRPr="00FA5FFF">
        <w:t>, </w:t>
      </w:r>
      <w:r w:rsidRPr="00FA5FFF">
        <w:rPr>
          <w:b/>
          <w:bCs/>
        </w:rPr>
        <w:t>Courts</w:t>
      </w:r>
      <w:r w:rsidRPr="00FA5FFF">
        <w:t>, and the </w:t>
      </w:r>
      <w:r w:rsidRPr="00FA5FFF">
        <w:rPr>
          <w:b/>
          <w:bCs/>
        </w:rPr>
        <w:t>Correctional System</w:t>
      </w:r>
      <w:r w:rsidRPr="00FA5FFF">
        <w:t>—are interconnected, and their actions directly affect one another:</w:t>
      </w:r>
    </w:p>
    <w:p w14:paraId="088F0D77" w14:textId="77777777" w:rsidR="00FA5FFF" w:rsidRPr="00FA5FFF" w:rsidRDefault="00FA5FFF" w:rsidP="00FA5FFF">
      <w:pPr>
        <w:numPr>
          <w:ilvl w:val="0"/>
          <w:numId w:val="23"/>
        </w:numPr>
      </w:pPr>
      <w:r w:rsidRPr="00FA5FFF">
        <w:rPr>
          <w:b/>
          <w:bCs/>
        </w:rPr>
        <w:t>Increased Arrests Cause an Increase in Court Dockets</w:t>
      </w:r>
      <w:r w:rsidRPr="00FA5FFF">
        <w:t>: When law enforcement makes more arrests, the number of cases that courts must process increases. This can lead to backlogs in court dockets, delaying trials and case resolutions.</w:t>
      </w:r>
    </w:p>
    <w:p w14:paraId="73043963" w14:textId="77777777" w:rsidR="00FA5FFF" w:rsidRPr="00FA5FFF" w:rsidRDefault="00FA5FFF" w:rsidP="00FA5FFF">
      <w:pPr>
        <w:numPr>
          <w:ilvl w:val="0"/>
          <w:numId w:val="23"/>
        </w:numPr>
      </w:pPr>
      <w:r w:rsidRPr="00FA5FFF">
        <w:rPr>
          <w:b/>
          <w:bCs/>
        </w:rPr>
        <w:t>Court Dispositions Increase Correctional Populations</w:t>
      </w:r>
      <w:r w:rsidRPr="00FA5FFF">
        <w:t>: As courts convict individuals or determine sentences, the correctional system experiences a rise in its population. This includes county jails, state prisons, and probation or parole programs.</w:t>
      </w:r>
    </w:p>
    <w:p w14:paraId="041A7CC9" w14:textId="77777777" w:rsidR="00FA5FFF" w:rsidRPr="00FA5FFF" w:rsidRDefault="00FA5FFF" w:rsidP="00FA5FFF">
      <w:pPr>
        <w:numPr>
          <w:ilvl w:val="0"/>
          <w:numId w:val="23"/>
        </w:numPr>
      </w:pPr>
      <w:r w:rsidRPr="00FA5FFF">
        <w:rPr>
          <w:b/>
          <w:bCs/>
        </w:rPr>
        <w:t>Correctional Releases Impact Police Functions</w:t>
      </w:r>
      <w:r w:rsidRPr="00FA5FFF">
        <w:t xml:space="preserve">: When correctional systems release individuals (either through parole or after completing their sentences), law </w:t>
      </w:r>
      <w:r w:rsidRPr="00FA5FFF">
        <w:lastRenderedPageBreak/>
        <w:t>enforcement may face challenges if these individuals reoffend. Failures in rehabilitation or supervision can lead to increased crime rates, requiring police intervention.</w:t>
      </w:r>
    </w:p>
    <w:p w14:paraId="0731DB34" w14:textId="77777777" w:rsidR="00FA5FFF" w:rsidRPr="00FA5FFF" w:rsidRDefault="00FA5FFF" w:rsidP="00FA5FFF">
      <w:r w:rsidRPr="00FA5FFF">
        <w:t>This cyclical interaction highlights the need for coordination and efficiency among all three components to maintain a balanced and effective criminal justice system</w:t>
      </w:r>
    </w:p>
    <w:p w14:paraId="1EB30580" w14:textId="0A601B7D" w:rsidR="00FA5FFF" w:rsidRDefault="00FA5FFF" w:rsidP="00FA5FFF">
      <w:pPr>
        <w:rPr>
          <w:vertAlign w:val="superscript"/>
        </w:rPr>
      </w:pPr>
    </w:p>
    <w:p w14:paraId="5DB6C61E" w14:textId="77777777" w:rsidR="00FA5FFF" w:rsidRPr="00FA5FFF" w:rsidRDefault="00FA5FFF" w:rsidP="00FA5FFF"/>
    <w:p w14:paraId="54E6CE66" w14:textId="29610741" w:rsidR="00FA5FFF" w:rsidRPr="00FA5FFF" w:rsidRDefault="00FA5FFF" w:rsidP="00FA5FFF"/>
    <w:p w14:paraId="292E2F2A" w14:textId="77777777" w:rsidR="00FA5FFF" w:rsidRDefault="00FA5FFF"/>
    <w:sectPr w:rsidR="00FA5FFF" w:rsidSect="00717DD4">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B3056" w14:textId="77777777" w:rsidR="0003681A" w:rsidRDefault="0003681A" w:rsidP="00717DD4">
      <w:pPr>
        <w:spacing w:after="0" w:line="240" w:lineRule="auto"/>
      </w:pPr>
      <w:r>
        <w:separator/>
      </w:r>
    </w:p>
  </w:endnote>
  <w:endnote w:type="continuationSeparator" w:id="0">
    <w:p w14:paraId="1907B0B1" w14:textId="77777777" w:rsidR="0003681A" w:rsidRDefault="0003681A" w:rsidP="00717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748577"/>
      <w:docPartObj>
        <w:docPartGallery w:val="Page Numbers (Bottom of Page)"/>
        <w:docPartUnique/>
      </w:docPartObj>
    </w:sdtPr>
    <w:sdtEndPr>
      <w:rPr>
        <w:noProof/>
      </w:rPr>
    </w:sdtEndPr>
    <w:sdtContent>
      <w:p w14:paraId="754A81E7" w14:textId="03D1BEFF" w:rsidR="00717DD4" w:rsidRDefault="00717DD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454407" w14:textId="77777777" w:rsidR="00717DD4" w:rsidRDefault="00717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1001F" w14:textId="77777777" w:rsidR="0003681A" w:rsidRDefault="0003681A" w:rsidP="00717DD4">
      <w:pPr>
        <w:spacing w:after="0" w:line="240" w:lineRule="auto"/>
      </w:pPr>
      <w:r>
        <w:separator/>
      </w:r>
    </w:p>
  </w:footnote>
  <w:footnote w:type="continuationSeparator" w:id="0">
    <w:p w14:paraId="4BFC08FA" w14:textId="77777777" w:rsidR="0003681A" w:rsidRDefault="0003681A" w:rsidP="00717D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A03B2"/>
    <w:multiLevelType w:val="multilevel"/>
    <w:tmpl w:val="D386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5494C"/>
    <w:multiLevelType w:val="multilevel"/>
    <w:tmpl w:val="783C0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4B039A"/>
    <w:multiLevelType w:val="multilevel"/>
    <w:tmpl w:val="8E48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D5433"/>
    <w:multiLevelType w:val="multilevel"/>
    <w:tmpl w:val="E10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E7CAB"/>
    <w:multiLevelType w:val="multilevel"/>
    <w:tmpl w:val="F294D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81271B"/>
    <w:multiLevelType w:val="multilevel"/>
    <w:tmpl w:val="C326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8B6850"/>
    <w:multiLevelType w:val="multilevel"/>
    <w:tmpl w:val="4980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ED34C0"/>
    <w:multiLevelType w:val="multilevel"/>
    <w:tmpl w:val="BD84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0D64AD"/>
    <w:multiLevelType w:val="multilevel"/>
    <w:tmpl w:val="0F28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CF6A3B"/>
    <w:multiLevelType w:val="multilevel"/>
    <w:tmpl w:val="543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010441"/>
    <w:multiLevelType w:val="multilevel"/>
    <w:tmpl w:val="A63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F708CD"/>
    <w:multiLevelType w:val="multilevel"/>
    <w:tmpl w:val="7CB21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325630"/>
    <w:multiLevelType w:val="multilevel"/>
    <w:tmpl w:val="8EA2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E64789"/>
    <w:multiLevelType w:val="multilevel"/>
    <w:tmpl w:val="23F8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D60201"/>
    <w:multiLevelType w:val="multilevel"/>
    <w:tmpl w:val="15FC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3512CD"/>
    <w:multiLevelType w:val="multilevel"/>
    <w:tmpl w:val="CF3E3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7C382C"/>
    <w:multiLevelType w:val="multilevel"/>
    <w:tmpl w:val="6B761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993FF0"/>
    <w:multiLevelType w:val="multilevel"/>
    <w:tmpl w:val="5176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847264"/>
    <w:multiLevelType w:val="multilevel"/>
    <w:tmpl w:val="4A9A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AC5DA5"/>
    <w:multiLevelType w:val="multilevel"/>
    <w:tmpl w:val="A126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9651B8"/>
    <w:multiLevelType w:val="multilevel"/>
    <w:tmpl w:val="7560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886CE9"/>
    <w:multiLevelType w:val="multilevel"/>
    <w:tmpl w:val="FE1E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2D1EF0"/>
    <w:multiLevelType w:val="multilevel"/>
    <w:tmpl w:val="4EBC11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C12B41"/>
    <w:multiLevelType w:val="multilevel"/>
    <w:tmpl w:val="22AA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092919"/>
    <w:multiLevelType w:val="multilevel"/>
    <w:tmpl w:val="BF0E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F4193C"/>
    <w:multiLevelType w:val="multilevel"/>
    <w:tmpl w:val="A8C8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C96A9F"/>
    <w:multiLevelType w:val="multilevel"/>
    <w:tmpl w:val="312E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D05388"/>
    <w:multiLevelType w:val="multilevel"/>
    <w:tmpl w:val="A2506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34025519">
    <w:abstractNumId w:val="5"/>
  </w:num>
  <w:num w:numId="2" w16cid:durableId="1689720273">
    <w:abstractNumId w:val="6"/>
  </w:num>
  <w:num w:numId="3" w16cid:durableId="1923441331">
    <w:abstractNumId w:val="10"/>
  </w:num>
  <w:num w:numId="4" w16cid:durableId="1056247443">
    <w:abstractNumId w:val="7"/>
  </w:num>
  <w:num w:numId="5" w16cid:durableId="2033457938">
    <w:abstractNumId w:val="17"/>
  </w:num>
  <w:num w:numId="6" w16cid:durableId="1402755608">
    <w:abstractNumId w:val="11"/>
  </w:num>
  <w:num w:numId="7" w16cid:durableId="1326545473">
    <w:abstractNumId w:val="3"/>
  </w:num>
  <w:num w:numId="8" w16cid:durableId="1134447012">
    <w:abstractNumId w:val="25"/>
  </w:num>
  <w:num w:numId="9" w16cid:durableId="118913268">
    <w:abstractNumId w:val="18"/>
  </w:num>
  <w:num w:numId="10" w16cid:durableId="278150282">
    <w:abstractNumId w:val="24"/>
  </w:num>
  <w:num w:numId="11" w16cid:durableId="2052606968">
    <w:abstractNumId w:val="13"/>
  </w:num>
  <w:num w:numId="12" w16cid:durableId="725840328">
    <w:abstractNumId w:val="4"/>
  </w:num>
  <w:num w:numId="13" w16cid:durableId="1138571445">
    <w:abstractNumId w:val="19"/>
  </w:num>
  <w:num w:numId="14" w16cid:durableId="1311713349">
    <w:abstractNumId w:val="15"/>
  </w:num>
  <w:num w:numId="15" w16cid:durableId="2035614570">
    <w:abstractNumId w:val="26"/>
  </w:num>
  <w:num w:numId="16" w16cid:durableId="1394158873">
    <w:abstractNumId w:val="9"/>
  </w:num>
  <w:num w:numId="17" w16cid:durableId="1827940807">
    <w:abstractNumId w:val="21"/>
  </w:num>
  <w:num w:numId="18" w16cid:durableId="128208750">
    <w:abstractNumId w:val="27"/>
  </w:num>
  <w:num w:numId="19" w16cid:durableId="1709792829">
    <w:abstractNumId w:val="22"/>
  </w:num>
  <w:num w:numId="20" w16cid:durableId="465927423">
    <w:abstractNumId w:val="20"/>
  </w:num>
  <w:num w:numId="21" w16cid:durableId="580019998">
    <w:abstractNumId w:val="1"/>
  </w:num>
  <w:num w:numId="22" w16cid:durableId="1086656348">
    <w:abstractNumId w:val="12"/>
  </w:num>
  <w:num w:numId="23" w16cid:durableId="1352610043">
    <w:abstractNumId w:val="0"/>
  </w:num>
  <w:num w:numId="24" w16cid:durableId="615913188">
    <w:abstractNumId w:val="16"/>
  </w:num>
  <w:num w:numId="25" w16cid:durableId="798186013">
    <w:abstractNumId w:val="23"/>
  </w:num>
  <w:num w:numId="26" w16cid:durableId="399402655">
    <w:abstractNumId w:val="14"/>
  </w:num>
  <w:num w:numId="27" w16cid:durableId="1317299527">
    <w:abstractNumId w:val="8"/>
  </w:num>
  <w:num w:numId="28" w16cid:durableId="873226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FFF"/>
    <w:rsid w:val="0003681A"/>
    <w:rsid w:val="00717DD4"/>
    <w:rsid w:val="00AE1C36"/>
    <w:rsid w:val="00BD7727"/>
    <w:rsid w:val="00DF4106"/>
    <w:rsid w:val="00FA5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341FE"/>
  <w15:chartTrackingRefBased/>
  <w15:docId w15:val="{29CA8719-1A9F-417C-9FFB-CAA88DA1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5F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5F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5F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5F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5F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5F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5F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5F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5F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5F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5F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5F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5F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5F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5F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5F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5F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5FFF"/>
    <w:rPr>
      <w:rFonts w:eastAsiaTheme="majorEastAsia" w:cstheme="majorBidi"/>
      <w:color w:val="272727" w:themeColor="text1" w:themeTint="D8"/>
    </w:rPr>
  </w:style>
  <w:style w:type="paragraph" w:styleId="Title">
    <w:name w:val="Title"/>
    <w:basedOn w:val="Normal"/>
    <w:next w:val="Normal"/>
    <w:link w:val="TitleChar"/>
    <w:uiPriority w:val="10"/>
    <w:qFormat/>
    <w:rsid w:val="00FA5F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F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5F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5F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5FFF"/>
    <w:pPr>
      <w:spacing w:before="160"/>
      <w:jc w:val="center"/>
    </w:pPr>
    <w:rPr>
      <w:i/>
      <w:iCs/>
      <w:color w:val="404040" w:themeColor="text1" w:themeTint="BF"/>
    </w:rPr>
  </w:style>
  <w:style w:type="character" w:customStyle="1" w:styleId="QuoteChar">
    <w:name w:val="Quote Char"/>
    <w:basedOn w:val="DefaultParagraphFont"/>
    <w:link w:val="Quote"/>
    <w:uiPriority w:val="29"/>
    <w:rsid w:val="00FA5FFF"/>
    <w:rPr>
      <w:i/>
      <w:iCs/>
      <w:color w:val="404040" w:themeColor="text1" w:themeTint="BF"/>
    </w:rPr>
  </w:style>
  <w:style w:type="paragraph" w:styleId="ListParagraph">
    <w:name w:val="List Paragraph"/>
    <w:basedOn w:val="Normal"/>
    <w:uiPriority w:val="34"/>
    <w:qFormat/>
    <w:rsid w:val="00FA5FFF"/>
    <w:pPr>
      <w:ind w:left="720"/>
      <w:contextualSpacing/>
    </w:pPr>
  </w:style>
  <w:style w:type="character" w:styleId="IntenseEmphasis">
    <w:name w:val="Intense Emphasis"/>
    <w:basedOn w:val="DefaultParagraphFont"/>
    <w:uiPriority w:val="21"/>
    <w:qFormat/>
    <w:rsid w:val="00FA5FFF"/>
    <w:rPr>
      <w:i/>
      <w:iCs/>
      <w:color w:val="0F4761" w:themeColor="accent1" w:themeShade="BF"/>
    </w:rPr>
  </w:style>
  <w:style w:type="paragraph" w:styleId="IntenseQuote">
    <w:name w:val="Intense Quote"/>
    <w:basedOn w:val="Normal"/>
    <w:next w:val="Normal"/>
    <w:link w:val="IntenseQuoteChar"/>
    <w:uiPriority w:val="30"/>
    <w:qFormat/>
    <w:rsid w:val="00FA5F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5FFF"/>
    <w:rPr>
      <w:i/>
      <w:iCs/>
      <w:color w:val="0F4761" w:themeColor="accent1" w:themeShade="BF"/>
    </w:rPr>
  </w:style>
  <w:style w:type="character" w:styleId="IntenseReference">
    <w:name w:val="Intense Reference"/>
    <w:basedOn w:val="DefaultParagraphFont"/>
    <w:uiPriority w:val="32"/>
    <w:qFormat/>
    <w:rsid w:val="00FA5FFF"/>
    <w:rPr>
      <w:b/>
      <w:bCs/>
      <w:smallCaps/>
      <w:color w:val="0F4761" w:themeColor="accent1" w:themeShade="BF"/>
      <w:spacing w:val="5"/>
    </w:rPr>
  </w:style>
  <w:style w:type="paragraph" w:styleId="TOCHeading">
    <w:name w:val="TOC Heading"/>
    <w:basedOn w:val="Heading1"/>
    <w:next w:val="Normal"/>
    <w:uiPriority w:val="39"/>
    <w:unhideWhenUsed/>
    <w:qFormat/>
    <w:rsid w:val="00717DD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717DD4"/>
    <w:pPr>
      <w:spacing w:after="100"/>
    </w:pPr>
  </w:style>
  <w:style w:type="character" w:styleId="Hyperlink">
    <w:name w:val="Hyperlink"/>
    <w:basedOn w:val="DefaultParagraphFont"/>
    <w:uiPriority w:val="99"/>
    <w:unhideWhenUsed/>
    <w:rsid w:val="00717DD4"/>
    <w:rPr>
      <w:color w:val="467886" w:themeColor="hyperlink"/>
      <w:u w:val="single"/>
    </w:rPr>
  </w:style>
  <w:style w:type="paragraph" w:styleId="Header">
    <w:name w:val="header"/>
    <w:basedOn w:val="Normal"/>
    <w:link w:val="HeaderChar"/>
    <w:uiPriority w:val="99"/>
    <w:unhideWhenUsed/>
    <w:rsid w:val="00717D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DD4"/>
  </w:style>
  <w:style w:type="paragraph" w:styleId="Footer">
    <w:name w:val="footer"/>
    <w:basedOn w:val="Normal"/>
    <w:link w:val="FooterChar"/>
    <w:uiPriority w:val="99"/>
    <w:unhideWhenUsed/>
    <w:rsid w:val="00717D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2699">
      <w:bodyDiv w:val="1"/>
      <w:marLeft w:val="0"/>
      <w:marRight w:val="0"/>
      <w:marTop w:val="0"/>
      <w:marBottom w:val="0"/>
      <w:divBdr>
        <w:top w:val="none" w:sz="0" w:space="0" w:color="auto"/>
        <w:left w:val="none" w:sz="0" w:space="0" w:color="auto"/>
        <w:bottom w:val="none" w:sz="0" w:space="0" w:color="auto"/>
        <w:right w:val="none" w:sz="0" w:space="0" w:color="auto"/>
      </w:divBdr>
    </w:div>
    <w:div w:id="130174805">
      <w:bodyDiv w:val="1"/>
      <w:marLeft w:val="0"/>
      <w:marRight w:val="0"/>
      <w:marTop w:val="0"/>
      <w:marBottom w:val="0"/>
      <w:divBdr>
        <w:top w:val="none" w:sz="0" w:space="0" w:color="auto"/>
        <w:left w:val="none" w:sz="0" w:space="0" w:color="auto"/>
        <w:bottom w:val="none" w:sz="0" w:space="0" w:color="auto"/>
        <w:right w:val="none" w:sz="0" w:space="0" w:color="auto"/>
      </w:divBdr>
      <w:divsChild>
        <w:div w:id="1879387249">
          <w:marLeft w:val="0"/>
          <w:marRight w:val="0"/>
          <w:marTop w:val="0"/>
          <w:marBottom w:val="0"/>
          <w:divBdr>
            <w:top w:val="single" w:sz="2" w:space="0" w:color="auto"/>
            <w:left w:val="single" w:sz="2" w:space="0" w:color="auto"/>
            <w:bottom w:val="single" w:sz="2" w:space="0" w:color="auto"/>
            <w:right w:val="single" w:sz="2" w:space="0" w:color="auto"/>
          </w:divBdr>
          <w:divsChild>
            <w:div w:id="877935386">
              <w:marLeft w:val="0"/>
              <w:marRight w:val="0"/>
              <w:marTop w:val="0"/>
              <w:marBottom w:val="0"/>
              <w:divBdr>
                <w:top w:val="single" w:sz="2" w:space="0" w:color="auto"/>
                <w:left w:val="single" w:sz="2" w:space="0" w:color="auto"/>
                <w:bottom w:val="single" w:sz="2" w:space="0" w:color="auto"/>
                <w:right w:val="single" w:sz="2" w:space="0" w:color="auto"/>
              </w:divBdr>
              <w:divsChild>
                <w:div w:id="861937641">
                  <w:marLeft w:val="0"/>
                  <w:marRight w:val="0"/>
                  <w:marTop w:val="0"/>
                  <w:marBottom w:val="0"/>
                  <w:divBdr>
                    <w:top w:val="single" w:sz="2" w:space="0" w:color="auto"/>
                    <w:left w:val="single" w:sz="2" w:space="0" w:color="auto"/>
                    <w:bottom w:val="single" w:sz="2" w:space="0" w:color="auto"/>
                    <w:right w:val="single" w:sz="2" w:space="0" w:color="auto"/>
                  </w:divBdr>
                  <w:divsChild>
                    <w:div w:id="546643304">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1874613144">
          <w:marLeft w:val="0"/>
          <w:marRight w:val="0"/>
          <w:marTop w:val="0"/>
          <w:marBottom w:val="0"/>
          <w:divBdr>
            <w:top w:val="single" w:sz="2" w:space="0" w:color="auto"/>
            <w:left w:val="single" w:sz="2" w:space="0" w:color="auto"/>
            <w:bottom w:val="single" w:sz="2" w:space="0" w:color="auto"/>
            <w:right w:val="single" w:sz="2" w:space="0" w:color="auto"/>
          </w:divBdr>
          <w:divsChild>
            <w:div w:id="1459495745">
              <w:marLeft w:val="0"/>
              <w:marRight w:val="0"/>
              <w:marTop w:val="0"/>
              <w:marBottom w:val="0"/>
              <w:divBdr>
                <w:top w:val="single" w:sz="2" w:space="0" w:color="auto"/>
                <w:left w:val="single" w:sz="2" w:space="0" w:color="auto"/>
                <w:bottom w:val="single" w:sz="2" w:space="0" w:color="auto"/>
                <w:right w:val="single" w:sz="2" w:space="0" w:color="auto"/>
              </w:divBdr>
              <w:divsChild>
                <w:div w:id="307630644">
                  <w:marLeft w:val="0"/>
                  <w:marRight w:val="0"/>
                  <w:marTop w:val="0"/>
                  <w:marBottom w:val="0"/>
                  <w:divBdr>
                    <w:top w:val="single" w:sz="6" w:space="0" w:color="auto"/>
                    <w:left w:val="single" w:sz="6" w:space="0" w:color="auto"/>
                    <w:bottom w:val="single" w:sz="6" w:space="0" w:color="auto"/>
                    <w:right w:val="single" w:sz="6" w:space="0" w:color="auto"/>
                  </w:divBdr>
                </w:div>
              </w:divsChild>
            </w:div>
            <w:div w:id="1922132455">
              <w:marLeft w:val="0"/>
              <w:marRight w:val="0"/>
              <w:marTop w:val="0"/>
              <w:marBottom w:val="0"/>
              <w:divBdr>
                <w:top w:val="single" w:sz="2" w:space="0" w:color="auto"/>
                <w:left w:val="single" w:sz="2" w:space="0" w:color="auto"/>
                <w:bottom w:val="single" w:sz="2" w:space="0" w:color="auto"/>
                <w:right w:val="single" w:sz="2" w:space="0" w:color="auto"/>
              </w:divBdr>
              <w:divsChild>
                <w:div w:id="1035274120">
                  <w:marLeft w:val="0"/>
                  <w:marRight w:val="0"/>
                  <w:marTop w:val="0"/>
                  <w:marBottom w:val="0"/>
                  <w:divBdr>
                    <w:top w:val="single" w:sz="2" w:space="0" w:color="auto"/>
                    <w:left w:val="single" w:sz="2" w:space="0" w:color="auto"/>
                    <w:bottom w:val="single" w:sz="2" w:space="0" w:color="auto"/>
                    <w:right w:val="single" w:sz="2" w:space="0" w:color="auto"/>
                  </w:divBdr>
                  <w:divsChild>
                    <w:div w:id="4210725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 w:id="398403217">
      <w:bodyDiv w:val="1"/>
      <w:marLeft w:val="0"/>
      <w:marRight w:val="0"/>
      <w:marTop w:val="0"/>
      <w:marBottom w:val="0"/>
      <w:divBdr>
        <w:top w:val="none" w:sz="0" w:space="0" w:color="auto"/>
        <w:left w:val="none" w:sz="0" w:space="0" w:color="auto"/>
        <w:bottom w:val="none" w:sz="0" w:space="0" w:color="auto"/>
        <w:right w:val="none" w:sz="0" w:space="0" w:color="auto"/>
      </w:divBdr>
    </w:div>
    <w:div w:id="622074489">
      <w:bodyDiv w:val="1"/>
      <w:marLeft w:val="0"/>
      <w:marRight w:val="0"/>
      <w:marTop w:val="0"/>
      <w:marBottom w:val="0"/>
      <w:divBdr>
        <w:top w:val="none" w:sz="0" w:space="0" w:color="auto"/>
        <w:left w:val="none" w:sz="0" w:space="0" w:color="auto"/>
        <w:bottom w:val="none" w:sz="0" w:space="0" w:color="auto"/>
        <w:right w:val="none" w:sz="0" w:space="0" w:color="auto"/>
      </w:divBdr>
      <w:divsChild>
        <w:div w:id="1489588521">
          <w:marLeft w:val="0"/>
          <w:marRight w:val="0"/>
          <w:marTop w:val="0"/>
          <w:marBottom w:val="0"/>
          <w:divBdr>
            <w:top w:val="single" w:sz="2" w:space="0" w:color="auto"/>
            <w:left w:val="single" w:sz="2" w:space="0" w:color="auto"/>
            <w:bottom w:val="single" w:sz="2" w:space="0" w:color="auto"/>
            <w:right w:val="single" w:sz="2" w:space="0" w:color="auto"/>
          </w:divBdr>
          <w:divsChild>
            <w:div w:id="1818761230">
              <w:marLeft w:val="0"/>
              <w:marRight w:val="0"/>
              <w:marTop w:val="0"/>
              <w:marBottom w:val="0"/>
              <w:divBdr>
                <w:top w:val="single" w:sz="2" w:space="0" w:color="auto"/>
                <w:left w:val="single" w:sz="2" w:space="0" w:color="auto"/>
                <w:bottom w:val="single" w:sz="2" w:space="0" w:color="auto"/>
                <w:right w:val="single" w:sz="2" w:space="0" w:color="auto"/>
              </w:divBdr>
              <w:divsChild>
                <w:div w:id="3657568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43538269">
      <w:bodyDiv w:val="1"/>
      <w:marLeft w:val="0"/>
      <w:marRight w:val="0"/>
      <w:marTop w:val="0"/>
      <w:marBottom w:val="0"/>
      <w:divBdr>
        <w:top w:val="none" w:sz="0" w:space="0" w:color="auto"/>
        <w:left w:val="none" w:sz="0" w:space="0" w:color="auto"/>
        <w:bottom w:val="none" w:sz="0" w:space="0" w:color="auto"/>
        <w:right w:val="none" w:sz="0" w:space="0" w:color="auto"/>
      </w:divBdr>
      <w:divsChild>
        <w:div w:id="1003781163">
          <w:marLeft w:val="0"/>
          <w:marRight w:val="0"/>
          <w:marTop w:val="0"/>
          <w:marBottom w:val="0"/>
          <w:divBdr>
            <w:top w:val="single" w:sz="2" w:space="6" w:color="auto"/>
            <w:left w:val="single" w:sz="2" w:space="0" w:color="auto"/>
            <w:bottom w:val="single" w:sz="2" w:space="6" w:color="auto"/>
            <w:right w:val="single" w:sz="2" w:space="0" w:color="auto"/>
          </w:divBdr>
          <w:divsChild>
            <w:div w:id="1492410466">
              <w:marLeft w:val="0"/>
              <w:marRight w:val="0"/>
              <w:marTop w:val="0"/>
              <w:marBottom w:val="0"/>
              <w:divBdr>
                <w:top w:val="single" w:sz="2" w:space="0" w:color="auto"/>
                <w:left w:val="single" w:sz="2" w:space="0" w:color="auto"/>
                <w:bottom w:val="single" w:sz="2" w:space="0" w:color="auto"/>
                <w:right w:val="single" w:sz="2" w:space="0" w:color="auto"/>
              </w:divBdr>
              <w:divsChild>
                <w:div w:id="997265194">
                  <w:marLeft w:val="0"/>
                  <w:marRight w:val="0"/>
                  <w:marTop w:val="0"/>
                  <w:marBottom w:val="0"/>
                  <w:divBdr>
                    <w:top w:val="single" w:sz="6" w:space="0" w:color="auto"/>
                    <w:left w:val="single" w:sz="6" w:space="0" w:color="auto"/>
                    <w:bottom w:val="single" w:sz="6" w:space="0" w:color="auto"/>
                    <w:right w:val="single" w:sz="6" w:space="0" w:color="auto"/>
                  </w:divBdr>
                  <w:divsChild>
                    <w:div w:id="495650568">
                      <w:marLeft w:val="0"/>
                      <w:marRight w:val="0"/>
                      <w:marTop w:val="0"/>
                      <w:marBottom w:val="0"/>
                      <w:divBdr>
                        <w:top w:val="single" w:sz="2" w:space="0" w:color="auto"/>
                        <w:left w:val="single" w:sz="2" w:space="0" w:color="auto"/>
                        <w:bottom w:val="single" w:sz="2" w:space="0" w:color="auto"/>
                        <w:right w:val="single" w:sz="2" w:space="0" w:color="auto"/>
                      </w:divBdr>
                      <w:divsChild>
                        <w:div w:id="998924379">
                          <w:marLeft w:val="0"/>
                          <w:marRight w:val="0"/>
                          <w:marTop w:val="0"/>
                          <w:marBottom w:val="0"/>
                          <w:divBdr>
                            <w:top w:val="single" w:sz="2" w:space="0" w:color="auto"/>
                            <w:left w:val="single" w:sz="2" w:space="0" w:color="auto"/>
                            <w:bottom w:val="single" w:sz="2" w:space="0" w:color="auto"/>
                            <w:right w:val="single" w:sz="2" w:space="0" w:color="auto"/>
                          </w:divBdr>
                          <w:divsChild>
                            <w:div w:id="322781329">
                              <w:marLeft w:val="0"/>
                              <w:marRight w:val="0"/>
                              <w:marTop w:val="0"/>
                              <w:marBottom w:val="0"/>
                              <w:divBdr>
                                <w:top w:val="single" w:sz="2" w:space="0" w:color="auto"/>
                                <w:left w:val="single" w:sz="2" w:space="0" w:color="auto"/>
                                <w:bottom w:val="single" w:sz="2" w:space="0" w:color="auto"/>
                                <w:right w:val="single" w:sz="2" w:space="0" w:color="auto"/>
                              </w:divBdr>
                              <w:divsChild>
                                <w:div w:id="1740783143">
                                  <w:marLeft w:val="0"/>
                                  <w:marRight w:val="0"/>
                                  <w:marTop w:val="0"/>
                                  <w:marBottom w:val="0"/>
                                  <w:divBdr>
                                    <w:top w:val="single" w:sz="2" w:space="0" w:color="auto"/>
                                    <w:left w:val="single" w:sz="2" w:space="0" w:color="auto"/>
                                    <w:bottom w:val="single" w:sz="2" w:space="0" w:color="auto"/>
                                    <w:right w:val="single" w:sz="2" w:space="0" w:color="auto"/>
                                  </w:divBdr>
                                </w:div>
                                <w:div w:id="1923641412">
                                  <w:marLeft w:val="0"/>
                                  <w:marRight w:val="0"/>
                                  <w:marTop w:val="0"/>
                                  <w:marBottom w:val="0"/>
                                  <w:divBdr>
                                    <w:top w:val="single" w:sz="2" w:space="0" w:color="auto"/>
                                    <w:left w:val="single" w:sz="2" w:space="0" w:color="auto"/>
                                    <w:bottom w:val="single" w:sz="2" w:space="0" w:color="auto"/>
                                    <w:right w:val="single" w:sz="2" w:space="0" w:color="auto"/>
                                  </w:divBdr>
                                </w:div>
                              </w:divsChild>
                            </w:div>
                            <w:div w:id="2042703940">
                              <w:marLeft w:val="0"/>
                              <w:marRight w:val="0"/>
                              <w:marTop w:val="0"/>
                              <w:marBottom w:val="0"/>
                              <w:divBdr>
                                <w:top w:val="single" w:sz="2" w:space="0" w:color="auto"/>
                                <w:left w:val="single" w:sz="2" w:space="0" w:color="auto"/>
                                <w:bottom w:val="single" w:sz="2" w:space="0" w:color="auto"/>
                                <w:right w:val="single" w:sz="2" w:space="0" w:color="auto"/>
                              </w:divBdr>
                              <w:divsChild>
                                <w:div w:id="682126267">
                                  <w:marLeft w:val="0"/>
                                  <w:marRight w:val="0"/>
                                  <w:marTop w:val="0"/>
                                  <w:marBottom w:val="0"/>
                                  <w:divBdr>
                                    <w:top w:val="single" w:sz="2" w:space="0" w:color="auto"/>
                                    <w:left w:val="single" w:sz="2" w:space="0" w:color="auto"/>
                                    <w:bottom w:val="single" w:sz="2" w:space="0" w:color="auto"/>
                                    <w:right w:val="single" w:sz="2" w:space="0" w:color="auto"/>
                                  </w:divBdr>
                                </w:div>
                                <w:div w:id="45186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93540309">
          <w:marLeft w:val="0"/>
          <w:marRight w:val="0"/>
          <w:marTop w:val="0"/>
          <w:marBottom w:val="0"/>
          <w:divBdr>
            <w:top w:val="single" w:sz="2" w:space="6" w:color="auto"/>
            <w:left w:val="single" w:sz="2" w:space="0" w:color="auto"/>
            <w:bottom w:val="single" w:sz="2" w:space="6" w:color="auto"/>
            <w:right w:val="single" w:sz="2" w:space="0" w:color="auto"/>
          </w:divBdr>
          <w:divsChild>
            <w:div w:id="179662482">
              <w:marLeft w:val="0"/>
              <w:marRight w:val="0"/>
              <w:marTop w:val="0"/>
              <w:marBottom w:val="0"/>
              <w:divBdr>
                <w:top w:val="single" w:sz="2" w:space="0" w:color="auto"/>
                <w:left w:val="single" w:sz="2" w:space="0" w:color="auto"/>
                <w:bottom w:val="single" w:sz="2" w:space="0" w:color="auto"/>
                <w:right w:val="single" w:sz="2" w:space="0" w:color="auto"/>
              </w:divBdr>
              <w:divsChild>
                <w:div w:id="1006325993">
                  <w:marLeft w:val="0"/>
                  <w:marRight w:val="0"/>
                  <w:marTop w:val="0"/>
                  <w:marBottom w:val="0"/>
                  <w:divBdr>
                    <w:top w:val="single" w:sz="6" w:space="0" w:color="auto"/>
                    <w:left w:val="single" w:sz="6" w:space="0" w:color="auto"/>
                    <w:bottom w:val="single" w:sz="6" w:space="0" w:color="auto"/>
                    <w:right w:val="single" w:sz="6" w:space="0" w:color="auto"/>
                  </w:divBdr>
                  <w:divsChild>
                    <w:div w:id="589504079">
                      <w:marLeft w:val="0"/>
                      <w:marRight w:val="0"/>
                      <w:marTop w:val="0"/>
                      <w:marBottom w:val="0"/>
                      <w:divBdr>
                        <w:top w:val="single" w:sz="2" w:space="0" w:color="auto"/>
                        <w:left w:val="single" w:sz="2" w:space="0" w:color="auto"/>
                        <w:bottom w:val="single" w:sz="2" w:space="0" w:color="auto"/>
                        <w:right w:val="single" w:sz="2" w:space="0" w:color="auto"/>
                      </w:divBdr>
                      <w:divsChild>
                        <w:div w:id="2139909706">
                          <w:marLeft w:val="0"/>
                          <w:marRight w:val="0"/>
                          <w:marTop w:val="0"/>
                          <w:marBottom w:val="0"/>
                          <w:divBdr>
                            <w:top w:val="single" w:sz="2" w:space="0" w:color="auto"/>
                            <w:left w:val="single" w:sz="2" w:space="0" w:color="auto"/>
                            <w:bottom w:val="single" w:sz="2" w:space="0" w:color="auto"/>
                            <w:right w:val="single" w:sz="2" w:space="0" w:color="auto"/>
                          </w:divBdr>
                          <w:divsChild>
                            <w:div w:id="857155566">
                              <w:marLeft w:val="0"/>
                              <w:marRight w:val="0"/>
                              <w:marTop w:val="0"/>
                              <w:marBottom w:val="0"/>
                              <w:divBdr>
                                <w:top w:val="single" w:sz="2" w:space="0" w:color="auto"/>
                                <w:left w:val="single" w:sz="2" w:space="0" w:color="auto"/>
                                <w:bottom w:val="single" w:sz="2" w:space="0" w:color="auto"/>
                                <w:right w:val="single" w:sz="2" w:space="0" w:color="auto"/>
                              </w:divBdr>
                              <w:divsChild>
                                <w:div w:id="820777280">
                                  <w:marLeft w:val="0"/>
                                  <w:marRight w:val="0"/>
                                  <w:marTop w:val="0"/>
                                  <w:marBottom w:val="0"/>
                                  <w:divBdr>
                                    <w:top w:val="single" w:sz="2" w:space="0" w:color="auto"/>
                                    <w:left w:val="single" w:sz="2" w:space="0" w:color="auto"/>
                                    <w:bottom w:val="single" w:sz="2" w:space="0" w:color="auto"/>
                                    <w:right w:val="single" w:sz="2" w:space="0" w:color="auto"/>
                                  </w:divBdr>
                                </w:div>
                                <w:div w:id="1478953929">
                                  <w:marLeft w:val="0"/>
                                  <w:marRight w:val="0"/>
                                  <w:marTop w:val="0"/>
                                  <w:marBottom w:val="0"/>
                                  <w:divBdr>
                                    <w:top w:val="single" w:sz="2" w:space="0" w:color="auto"/>
                                    <w:left w:val="single" w:sz="2" w:space="0" w:color="auto"/>
                                    <w:bottom w:val="single" w:sz="2" w:space="0" w:color="auto"/>
                                    <w:right w:val="single" w:sz="2" w:space="0" w:color="auto"/>
                                  </w:divBdr>
                                </w:div>
                              </w:divsChild>
                            </w:div>
                            <w:div w:id="492375551">
                              <w:marLeft w:val="0"/>
                              <w:marRight w:val="0"/>
                              <w:marTop w:val="0"/>
                              <w:marBottom w:val="0"/>
                              <w:divBdr>
                                <w:top w:val="single" w:sz="2" w:space="0" w:color="auto"/>
                                <w:left w:val="single" w:sz="2" w:space="0" w:color="auto"/>
                                <w:bottom w:val="single" w:sz="2" w:space="0" w:color="auto"/>
                                <w:right w:val="single" w:sz="2" w:space="0" w:color="auto"/>
                              </w:divBdr>
                              <w:divsChild>
                                <w:div w:id="1957256035">
                                  <w:marLeft w:val="0"/>
                                  <w:marRight w:val="0"/>
                                  <w:marTop w:val="0"/>
                                  <w:marBottom w:val="0"/>
                                  <w:divBdr>
                                    <w:top w:val="single" w:sz="2" w:space="0" w:color="auto"/>
                                    <w:left w:val="single" w:sz="2" w:space="0" w:color="auto"/>
                                    <w:bottom w:val="single" w:sz="2" w:space="0" w:color="auto"/>
                                    <w:right w:val="single" w:sz="2" w:space="0" w:color="auto"/>
                                  </w:divBdr>
                                </w:div>
                                <w:div w:id="2114939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675113997">
          <w:marLeft w:val="0"/>
          <w:marRight w:val="0"/>
          <w:marTop w:val="0"/>
          <w:marBottom w:val="0"/>
          <w:divBdr>
            <w:top w:val="single" w:sz="2" w:space="6" w:color="auto"/>
            <w:left w:val="single" w:sz="2" w:space="0" w:color="auto"/>
            <w:bottom w:val="single" w:sz="2" w:space="6" w:color="auto"/>
            <w:right w:val="single" w:sz="2" w:space="0" w:color="auto"/>
          </w:divBdr>
          <w:divsChild>
            <w:div w:id="5254792">
              <w:marLeft w:val="0"/>
              <w:marRight w:val="0"/>
              <w:marTop w:val="0"/>
              <w:marBottom w:val="0"/>
              <w:divBdr>
                <w:top w:val="single" w:sz="2" w:space="0" w:color="auto"/>
                <w:left w:val="single" w:sz="2" w:space="0" w:color="auto"/>
                <w:bottom w:val="single" w:sz="2" w:space="0" w:color="auto"/>
                <w:right w:val="single" w:sz="2" w:space="0" w:color="auto"/>
              </w:divBdr>
              <w:divsChild>
                <w:div w:id="861473996">
                  <w:marLeft w:val="0"/>
                  <w:marRight w:val="0"/>
                  <w:marTop w:val="0"/>
                  <w:marBottom w:val="0"/>
                  <w:divBdr>
                    <w:top w:val="single" w:sz="6" w:space="0" w:color="auto"/>
                    <w:left w:val="single" w:sz="6" w:space="0" w:color="auto"/>
                    <w:bottom w:val="single" w:sz="6" w:space="0" w:color="auto"/>
                    <w:right w:val="single" w:sz="6" w:space="0" w:color="auto"/>
                  </w:divBdr>
                  <w:divsChild>
                    <w:div w:id="1910118239">
                      <w:marLeft w:val="0"/>
                      <w:marRight w:val="0"/>
                      <w:marTop w:val="0"/>
                      <w:marBottom w:val="0"/>
                      <w:divBdr>
                        <w:top w:val="single" w:sz="2" w:space="0" w:color="auto"/>
                        <w:left w:val="single" w:sz="2" w:space="0" w:color="auto"/>
                        <w:bottom w:val="single" w:sz="2" w:space="0" w:color="auto"/>
                        <w:right w:val="single" w:sz="2" w:space="0" w:color="auto"/>
                      </w:divBdr>
                      <w:divsChild>
                        <w:div w:id="453641946">
                          <w:marLeft w:val="0"/>
                          <w:marRight w:val="0"/>
                          <w:marTop w:val="0"/>
                          <w:marBottom w:val="0"/>
                          <w:divBdr>
                            <w:top w:val="single" w:sz="2" w:space="0" w:color="auto"/>
                            <w:left w:val="single" w:sz="2" w:space="0" w:color="auto"/>
                            <w:bottom w:val="single" w:sz="2" w:space="0" w:color="auto"/>
                            <w:right w:val="single" w:sz="2" w:space="0" w:color="auto"/>
                          </w:divBdr>
                          <w:divsChild>
                            <w:div w:id="1421874115">
                              <w:marLeft w:val="0"/>
                              <w:marRight w:val="0"/>
                              <w:marTop w:val="0"/>
                              <w:marBottom w:val="0"/>
                              <w:divBdr>
                                <w:top w:val="single" w:sz="2" w:space="0" w:color="auto"/>
                                <w:left w:val="single" w:sz="2" w:space="0" w:color="auto"/>
                                <w:bottom w:val="single" w:sz="2" w:space="0" w:color="auto"/>
                                <w:right w:val="single" w:sz="2" w:space="0" w:color="auto"/>
                              </w:divBdr>
                              <w:divsChild>
                                <w:div w:id="2102026276">
                                  <w:marLeft w:val="0"/>
                                  <w:marRight w:val="0"/>
                                  <w:marTop w:val="0"/>
                                  <w:marBottom w:val="0"/>
                                  <w:divBdr>
                                    <w:top w:val="single" w:sz="2" w:space="0" w:color="auto"/>
                                    <w:left w:val="single" w:sz="2" w:space="0" w:color="auto"/>
                                    <w:bottom w:val="single" w:sz="2" w:space="0" w:color="auto"/>
                                    <w:right w:val="single" w:sz="2" w:space="0" w:color="auto"/>
                                  </w:divBdr>
                                </w:div>
                                <w:div w:id="1468888468">
                                  <w:marLeft w:val="0"/>
                                  <w:marRight w:val="0"/>
                                  <w:marTop w:val="0"/>
                                  <w:marBottom w:val="0"/>
                                  <w:divBdr>
                                    <w:top w:val="single" w:sz="2" w:space="0" w:color="auto"/>
                                    <w:left w:val="single" w:sz="2" w:space="0" w:color="auto"/>
                                    <w:bottom w:val="single" w:sz="2" w:space="0" w:color="auto"/>
                                    <w:right w:val="single" w:sz="2" w:space="0" w:color="auto"/>
                                  </w:divBdr>
                                </w:div>
                              </w:divsChild>
                            </w:div>
                            <w:div w:id="223687944">
                              <w:marLeft w:val="0"/>
                              <w:marRight w:val="0"/>
                              <w:marTop w:val="0"/>
                              <w:marBottom w:val="0"/>
                              <w:divBdr>
                                <w:top w:val="single" w:sz="2" w:space="0" w:color="auto"/>
                                <w:left w:val="single" w:sz="2" w:space="0" w:color="auto"/>
                                <w:bottom w:val="single" w:sz="2" w:space="0" w:color="auto"/>
                                <w:right w:val="single" w:sz="2" w:space="0" w:color="auto"/>
                              </w:divBdr>
                              <w:divsChild>
                                <w:div w:id="949046395">
                                  <w:marLeft w:val="0"/>
                                  <w:marRight w:val="0"/>
                                  <w:marTop w:val="0"/>
                                  <w:marBottom w:val="0"/>
                                  <w:divBdr>
                                    <w:top w:val="single" w:sz="2" w:space="0" w:color="auto"/>
                                    <w:left w:val="single" w:sz="2" w:space="0" w:color="auto"/>
                                    <w:bottom w:val="single" w:sz="2" w:space="0" w:color="auto"/>
                                    <w:right w:val="single" w:sz="2" w:space="0" w:color="auto"/>
                                  </w:divBdr>
                                </w:div>
                                <w:div w:id="5181281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606814852">
          <w:marLeft w:val="0"/>
          <w:marRight w:val="0"/>
          <w:marTop w:val="0"/>
          <w:marBottom w:val="0"/>
          <w:divBdr>
            <w:top w:val="single" w:sz="2" w:space="6" w:color="auto"/>
            <w:left w:val="single" w:sz="2" w:space="0" w:color="auto"/>
            <w:bottom w:val="single" w:sz="2" w:space="6" w:color="auto"/>
            <w:right w:val="single" w:sz="2" w:space="0" w:color="auto"/>
          </w:divBdr>
          <w:divsChild>
            <w:div w:id="1026564569">
              <w:marLeft w:val="0"/>
              <w:marRight w:val="0"/>
              <w:marTop w:val="0"/>
              <w:marBottom w:val="0"/>
              <w:divBdr>
                <w:top w:val="single" w:sz="2" w:space="0" w:color="auto"/>
                <w:left w:val="single" w:sz="2" w:space="0" w:color="auto"/>
                <w:bottom w:val="single" w:sz="2" w:space="0" w:color="auto"/>
                <w:right w:val="single" w:sz="2" w:space="0" w:color="auto"/>
              </w:divBdr>
              <w:divsChild>
                <w:div w:id="2016834336">
                  <w:marLeft w:val="0"/>
                  <w:marRight w:val="0"/>
                  <w:marTop w:val="0"/>
                  <w:marBottom w:val="0"/>
                  <w:divBdr>
                    <w:top w:val="single" w:sz="6" w:space="0" w:color="auto"/>
                    <w:left w:val="single" w:sz="6" w:space="0" w:color="auto"/>
                    <w:bottom w:val="single" w:sz="6" w:space="0" w:color="auto"/>
                    <w:right w:val="single" w:sz="6" w:space="0" w:color="auto"/>
                  </w:divBdr>
                  <w:divsChild>
                    <w:div w:id="96491853">
                      <w:marLeft w:val="0"/>
                      <w:marRight w:val="0"/>
                      <w:marTop w:val="0"/>
                      <w:marBottom w:val="0"/>
                      <w:divBdr>
                        <w:top w:val="single" w:sz="2" w:space="0" w:color="auto"/>
                        <w:left w:val="single" w:sz="2" w:space="0" w:color="auto"/>
                        <w:bottom w:val="single" w:sz="2" w:space="0" w:color="auto"/>
                        <w:right w:val="single" w:sz="2" w:space="0" w:color="auto"/>
                      </w:divBdr>
                      <w:divsChild>
                        <w:div w:id="1819151030">
                          <w:marLeft w:val="0"/>
                          <w:marRight w:val="0"/>
                          <w:marTop w:val="0"/>
                          <w:marBottom w:val="0"/>
                          <w:divBdr>
                            <w:top w:val="single" w:sz="2" w:space="0" w:color="auto"/>
                            <w:left w:val="single" w:sz="2" w:space="0" w:color="auto"/>
                            <w:bottom w:val="single" w:sz="2" w:space="0" w:color="auto"/>
                            <w:right w:val="single" w:sz="2" w:space="0" w:color="auto"/>
                          </w:divBdr>
                          <w:divsChild>
                            <w:div w:id="2019456370">
                              <w:marLeft w:val="0"/>
                              <w:marRight w:val="0"/>
                              <w:marTop w:val="0"/>
                              <w:marBottom w:val="0"/>
                              <w:divBdr>
                                <w:top w:val="single" w:sz="2" w:space="0" w:color="auto"/>
                                <w:left w:val="single" w:sz="2" w:space="0" w:color="auto"/>
                                <w:bottom w:val="single" w:sz="2" w:space="0" w:color="auto"/>
                                <w:right w:val="single" w:sz="2" w:space="0" w:color="auto"/>
                              </w:divBdr>
                              <w:divsChild>
                                <w:div w:id="1698004039">
                                  <w:marLeft w:val="0"/>
                                  <w:marRight w:val="0"/>
                                  <w:marTop w:val="0"/>
                                  <w:marBottom w:val="0"/>
                                  <w:divBdr>
                                    <w:top w:val="single" w:sz="2" w:space="0" w:color="auto"/>
                                    <w:left w:val="single" w:sz="2" w:space="0" w:color="auto"/>
                                    <w:bottom w:val="single" w:sz="2" w:space="0" w:color="auto"/>
                                    <w:right w:val="single" w:sz="2" w:space="0" w:color="auto"/>
                                  </w:divBdr>
                                </w:div>
                                <w:div w:id="1490438586">
                                  <w:marLeft w:val="0"/>
                                  <w:marRight w:val="0"/>
                                  <w:marTop w:val="0"/>
                                  <w:marBottom w:val="0"/>
                                  <w:divBdr>
                                    <w:top w:val="single" w:sz="2" w:space="0" w:color="auto"/>
                                    <w:left w:val="single" w:sz="2" w:space="0" w:color="auto"/>
                                    <w:bottom w:val="single" w:sz="2" w:space="0" w:color="auto"/>
                                    <w:right w:val="single" w:sz="2" w:space="0" w:color="auto"/>
                                  </w:divBdr>
                                </w:div>
                              </w:divsChild>
                            </w:div>
                            <w:div w:id="1458718157">
                              <w:marLeft w:val="0"/>
                              <w:marRight w:val="0"/>
                              <w:marTop w:val="0"/>
                              <w:marBottom w:val="0"/>
                              <w:divBdr>
                                <w:top w:val="single" w:sz="2" w:space="0" w:color="auto"/>
                                <w:left w:val="single" w:sz="2" w:space="0" w:color="auto"/>
                                <w:bottom w:val="single" w:sz="2" w:space="0" w:color="auto"/>
                                <w:right w:val="single" w:sz="2" w:space="0" w:color="auto"/>
                              </w:divBdr>
                              <w:divsChild>
                                <w:div w:id="778718348">
                                  <w:marLeft w:val="0"/>
                                  <w:marRight w:val="0"/>
                                  <w:marTop w:val="0"/>
                                  <w:marBottom w:val="0"/>
                                  <w:divBdr>
                                    <w:top w:val="single" w:sz="2" w:space="0" w:color="auto"/>
                                    <w:left w:val="single" w:sz="2" w:space="0" w:color="auto"/>
                                    <w:bottom w:val="single" w:sz="2" w:space="0" w:color="auto"/>
                                    <w:right w:val="single" w:sz="2" w:space="0" w:color="auto"/>
                                  </w:divBdr>
                                </w:div>
                                <w:div w:id="992567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637763279">
          <w:marLeft w:val="0"/>
          <w:marRight w:val="0"/>
          <w:marTop w:val="0"/>
          <w:marBottom w:val="0"/>
          <w:divBdr>
            <w:top w:val="single" w:sz="2" w:space="6" w:color="auto"/>
            <w:left w:val="single" w:sz="2" w:space="0" w:color="auto"/>
            <w:bottom w:val="single" w:sz="2" w:space="6" w:color="auto"/>
            <w:right w:val="single" w:sz="2" w:space="0" w:color="auto"/>
          </w:divBdr>
          <w:divsChild>
            <w:div w:id="454101270">
              <w:marLeft w:val="0"/>
              <w:marRight w:val="0"/>
              <w:marTop w:val="0"/>
              <w:marBottom w:val="0"/>
              <w:divBdr>
                <w:top w:val="single" w:sz="2" w:space="0" w:color="auto"/>
                <w:left w:val="single" w:sz="2" w:space="0" w:color="auto"/>
                <w:bottom w:val="single" w:sz="2" w:space="0" w:color="auto"/>
                <w:right w:val="single" w:sz="2" w:space="0" w:color="auto"/>
              </w:divBdr>
              <w:divsChild>
                <w:div w:id="807359197">
                  <w:marLeft w:val="0"/>
                  <w:marRight w:val="0"/>
                  <w:marTop w:val="0"/>
                  <w:marBottom w:val="0"/>
                  <w:divBdr>
                    <w:top w:val="single" w:sz="6" w:space="0" w:color="auto"/>
                    <w:left w:val="single" w:sz="6" w:space="0" w:color="auto"/>
                    <w:bottom w:val="single" w:sz="6" w:space="0" w:color="auto"/>
                    <w:right w:val="single" w:sz="6" w:space="0" w:color="auto"/>
                  </w:divBdr>
                  <w:divsChild>
                    <w:div w:id="375202142">
                      <w:marLeft w:val="0"/>
                      <w:marRight w:val="0"/>
                      <w:marTop w:val="0"/>
                      <w:marBottom w:val="0"/>
                      <w:divBdr>
                        <w:top w:val="single" w:sz="2" w:space="0" w:color="auto"/>
                        <w:left w:val="single" w:sz="2" w:space="0" w:color="auto"/>
                        <w:bottom w:val="single" w:sz="2" w:space="0" w:color="auto"/>
                        <w:right w:val="single" w:sz="2" w:space="0" w:color="auto"/>
                      </w:divBdr>
                      <w:divsChild>
                        <w:div w:id="1981226090">
                          <w:marLeft w:val="0"/>
                          <w:marRight w:val="0"/>
                          <w:marTop w:val="0"/>
                          <w:marBottom w:val="0"/>
                          <w:divBdr>
                            <w:top w:val="single" w:sz="2" w:space="0" w:color="auto"/>
                            <w:left w:val="single" w:sz="2" w:space="0" w:color="auto"/>
                            <w:bottom w:val="single" w:sz="2" w:space="0" w:color="auto"/>
                            <w:right w:val="single" w:sz="2" w:space="0" w:color="auto"/>
                          </w:divBdr>
                          <w:divsChild>
                            <w:div w:id="39944186">
                              <w:marLeft w:val="0"/>
                              <w:marRight w:val="0"/>
                              <w:marTop w:val="0"/>
                              <w:marBottom w:val="0"/>
                              <w:divBdr>
                                <w:top w:val="single" w:sz="2" w:space="0" w:color="auto"/>
                                <w:left w:val="single" w:sz="2" w:space="0" w:color="auto"/>
                                <w:bottom w:val="single" w:sz="2" w:space="0" w:color="auto"/>
                                <w:right w:val="single" w:sz="2" w:space="0" w:color="auto"/>
                              </w:divBdr>
                              <w:divsChild>
                                <w:div w:id="1389106636">
                                  <w:marLeft w:val="0"/>
                                  <w:marRight w:val="0"/>
                                  <w:marTop w:val="0"/>
                                  <w:marBottom w:val="0"/>
                                  <w:divBdr>
                                    <w:top w:val="single" w:sz="2" w:space="0" w:color="auto"/>
                                    <w:left w:val="single" w:sz="2" w:space="0" w:color="auto"/>
                                    <w:bottom w:val="single" w:sz="2" w:space="0" w:color="auto"/>
                                    <w:right w:val="single" w:sz="2" w:space="0" w:color="auto"/>
                                  </w:divBdr>
                                </w:div>
                                <w:div w:id="1076586974">
                                  <w:marLeft w:val="0"/>
                                  <w:marRight w:val="0"/>
                                  <w:marTop w:val="0"/>
                                  <w:marBottom w:val="0"/>
                                  <w:divBdr>
                                    <w:top w:val="single" w:sz="2" w:space="0" w:color="auto"/>
                                    <w:left w:val="single" w:sz="2" w:space="0" w:color="auto"/>
                                    <w:bottom w:val="single" w:sz="2" w:space="0" w:color="auto"/>
                                    <w:right w:val="single" w:sz="2" w:space="0" w:color="auto"/>
                                  </w:divBdr>
                                </w:div>
                              </w:divsChild>
                            </w:div>
                            <w:div w:id="1278367516">
                              <w:marLeft w:val="0"/>
                              <w:marRight w:val="0"/>
                              <w:marTop w:val="0"/>
                              <w:marBottom w:val="0"/>
                              <w:divBdr>
                                <w:top w:val="single" w:sz="2" w:space="0" w:color="auto"/>
                                <w:left w:val="single" w:sz="2" w:space="0" w:color="auto"/>
                                <w:bottom w:val="single" w:sz="2" w:space="0" w:color="auto"/>
                                <w:right w:val="single" w:sz="2" w:space="0" w:color="auto"/>
                              </w:divBdr>
                              <w:divsChild>
                                <w:div w:id="1024331139">
                                  <w:marLeft w:val="0"/>
                                  <w:marRight w:val="0"/>
                                  <w:marTop w:val="0"/>
                                  <w:marBottom w:val="0"/>
                                  <w:divBdr>
                                    <w:top w:val="single" w:sz="2" w:space="0" w:color="auto"/>
                                    <w:left w:val="single" w:sz="2" w:space="0" w:color="auto"/>
                                    <w:bottom w:val="single" w:sz="2" w:space="0" w:color="auto"/>
                                    <w:right w:val="single" w:sz="2" w:space="0" w:color="auto"/>
                                  </w:divBdr>
                                </w:div>
                                <w:div w:id="14532873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99883411">
          <w:marLeft w:val="0"/>
          <w:marRight w:val="0"/>
          <w:marTop w:val="0"/>
          <w:marBottom w:val="0"/>
          <w:divBdr>
            <w:top w:val="single" w:sz="2" w:space="6" w:color="auto"/>
            <w:left w:val="single" w:sz="2" w:space="0" w:color="auto"/>
            <w:bottom w:val="single" w:sz="2" w:space="6" w:color="auto"/>
            <w:right w:val="single" w:sz="2" w:space="0" w:color="auto"/>
          </w:divBdr>
          <w:divsChild>
            <w:div w:id="409428626">
              <w:marLeft w:val="0"/>
              <w:marRight w:val="0"/>
              <w:marTop w:val="0"/>
              <w:marBottom w:val="0"/>
              <w:divBdr>
                <w:top w:val="single" w:sz="2" w:space="0" w:color="auto"/>
                <w:left w:val="single" w:sz="2" w:space="0" w:color="auto"/>
                <w:bottom w:val="single" w:sz="2" w:space="0" w:color="auto"/>
                <w:right w:val="single" w:sz="2" w:space="0" w:color="auto"/>
              </w:divBdr>
              <w:divsChild>
                <w:div w:id="1485196491">
                  <w:marLeft w:val="0"/>
                  <w:marRight w:val="0"/>
                  <w:marTop w:val="0"/>
                  <w:marBottom w:val="0"/>
                  <w:divBdr>
                    <w:top w:val="single" w:sz="6" w:space="0" w:color="auto"/>
                    <w:left w:val="single" w:sz="6" w:space="0" w:color="auto"/>
                    <w:bottom w:val="single" w:sz="6" w:space="0" w:color="auto"/>
                    <w:right w:val="single" w:sz="6" w:space="0" w:color="auto"/>
                  </w:divBdr>
                  <w:divsChild>
                    <w:div w:id="933631397">
                      <w:marLeft w:val="0"/>
                      <w:marRight w:val="0"/>
                      <w:marTop w:val="0"/>
                      <w:marBottom w:val="0"/>
                      <w:divBdr>
                        <w:top w:val="single" w:sz="2" w:space="0" w:color="auto"/>
                        <w:left w:val="single" w:sz="2" w:space="0" w:color="auto"/>
                        <w:bottom w:val="single" w:sz="2" w:space="0" w:color="auto"/>
                        <w:right w:val="single" w:sz="2" w:space="0" w:color="auto"/>
                      </w:divBdr>
                      <w:divsChild>
                        <w:div w:id="1507015599">
                          <w:marLeft w:val="0"/>
                          <w:marRight w:val="0"/>
                          <w:marTop w:val="0"/>
                          <w:marBottom w:val="0"/>
                          <w:divBdr>
                            <w:top w:val="single" w:sz="2" w:space="0" w:color="auto"/>
                            <w:left w:val="single" w:sz="2" w:space="0" w:color="auto"/>
                            <w:bottom w:val="single" w:sz="2" w:space="0" w:color="auto"/>
                            <w:right w:val="single" w:sz="2" w:space="0" w:color="auto"/>
                          </w:divBdr>
                          <w:divsChild>
                            <w:div w:id="789857274">
                              <w:marLeft w:val="0"/>
                              <w:marRight w:val="0"/>
                              <w:marTop w:val="0"/>
                              <w:marBottom w:val="0"/>
                              <w:divBdr>
                                <w:top w:val="single" w:sz="2" w:space="0" w:color="auto"/>
                                <w:left w:val="single" w:sz="2" w:space="0" w:color="auto"/>
                                <w:bottom w:val="single" w:sz="2" w:space="0" w:color="auto"/>
                                <w:right w:val="single" w:sz="2" w:space="0" w:color="auto"/>
                              </w:divBdr>
                              <w:divsChild>
                                <w:div w:id="1869761287">
                                  <w:marLeft w:val="0"/>
                                  <w:marRight w:val="0"/>
                                  <w:marTop w:val="0"/>
                                  <w:marBottom w:val="0"/>
                                  <w:divBdr>
                                    <w:top w:val="single" w:sz="2" w:space="0" w:color="auto"/>
                                    <w:left w:val="single" w:sz="2" w:space="0" w:color="auto"/>
                                    <w:bottom w:val="single" w:sz="2" w:space="0" w:color="auto"/>
                                    <w:right w:val="single" w:sz="2" w:space="0" w:color="auto"/>
                                  </w:divBdr>
                                </w:div>
                                <w:div w:id="1978948162">
                                  <w:marLeft w:val="0"/>
                                  <w:marRight w:val="0"/>
                                  <w:marTop w:val="0"/>
                                  <w:marBottom w:val="0"/>
                                  <w:divBdr>
                                    <w:top w:val="single" w:sz="2" w:space="0" w:color="auto"/>
                                    <w:left w:val="single" w:sz="2" w:space="0" w:color="auto"/>
                                    <w:bottom w:val="single" w:sz="2" w:space="0" w:color="auto"/>
                                    <w:right w:val="single" w:sz="2" w:space="0" w:color="auto"/>
                                  </w:divBdr>
                                </w:div>
                              </w:divsChild>
                            </w:div>
                            <w:div w:id="658537022">
                              <w:marLeft w:val="0"/>
                              <w:marRight w:val="0"/>
                              <w:marTop w:val="0"/>
                              <w:marBottom w:val="0"/>
                              <w:divBdr>
                                <w:top w:val="single" w:sz="2" w:space="0" w:color="auto"/>
                                <w:left w:val="single" w:sz="2" w:space="0" w:color="auto"/>
                                <w:bottom w:val="single" w:sz="2" w:space="0" w:color="auto"/>
                                <w:right w:val="single" w:sz="2" w:space="0" w:color="auto"/>
                              </w:divBdr>
                              <w:divsChild>
                                <w:div w:id="1994292077">
                                  <w:marLeft w:val="0"/>
                                  <w:marRight w:val="0"/>
                                  <w:marTop w:val="0"/>
                                  <w:marBottom w:val="0"/>
                                  <w:divBdr>
                                    <w:top w:val="single" w:sz="2" w:space="0" w:color="auto"/>
                                    <w:left w:val="single" w:sz="2" w:space="0" w:color="auto"/>
                                    <w:bottom w:val="single" w:sz="2" w:space="0" w:color="auto"/>
                                    <w:right w:val="single" w:sz="2" w:space="0" w:color="auto"/>
                                  </w:divBdr>
                                </w:div>
                                <w:div w:id="1074428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98173198">
          <w:marLeft w:val="0"/>
          <w:marRight w:val="0"/>
          <w:marTop w:val="0"/>
          <w:marBottom w:val="0"/>
          <w:divBdr>
            <w:top w:val="single" w:sz="2" w:space="6" w:color="auto"/>
            <w:left w:val="single" w:sz="2" w:space="0" w:color="auto"/>
            <w:bottom w:val="single" w:sz="2" w:space="6" w:color="auto"/>
            <w:right w:val="single" w:sz="2" w:space="0" w:color="auto"/>
          </w:divBdr>
          <w:divsChild>
            <w:div w:id="542861969">
              <w:marLeft w:val="0"/>
              <w:marRight w:val="0"/>
              <w:marTop w:val="0"/>
              <w:marBottom w:val="0"/>
              <w:divBdr>
                <w:top w:val="single" w:sz="2" w:space="0" w:color="auto"/>
                <w:left w:val="single" w:sz="2" w:space="0" w:color="auto"/>
                <w:bottom w:val="single" w:sz="2" w:space="0" w:color="auto"/>
                <w:right w:val="single" w:sz="2" w:space="0" w:color="auto"/>
              </w:divBdr>
              <w:divsChild>
                <w:div w:id="398015353">
                  <w:marLeft w:val="0"/>
                  <w:marRight w:val="0"/>
                  <w:marTop w:val="0"/>
                  <w:marBottom w:val="0"/>
                  <w:divBdr>
                    <w:top w:val="single" w:sz="6" w:space="0" w:color="auto"/>
                    <w:left w:val="single" w:sz="6" w:space="0" w:color="auto"/>
                    <w:bottom w:val="single" w:sz="6" w:space="0" w:color="auto"/>
                    <w:right w:val="single" w:sz="6" w:space="0" w:color="auto"/>
                  </w:divBdr>
                  <w:divsChild>
                    <w:div w:id="2011713522">
                      <w:marLeft w:val="0"/>
                      <w:marRight w:val="0"/>
                      <w:marTop w:val="0"/>
                      <w:marBottom w:val="0"/>
                      <w:divBdr>
                        <w:top w:val="single" w:sz="2" w:space="0" w:color="auto"/>
                        <w:left w:val="single" w:sz="2" w:space="0" w:color="auto"/>
                        <w:bottom w:val="single" w:sz="2" w:space="0" w:color="auto"/>
                        <w:right w:val="single" w:sz="2" w:space="0" w:color="auto"/>
                      </w:divBdr>
                      <w:divsChild>
                        <w:div w:id="615138579">
                          <w:marLeft w:val="0"/>
                          <w:marRight w:val="0"/>
                          <w:marTop w:val="0"/>
                          <w:marBottom w:val="0"/>
                          <w:divBdr>
                            <w:top w:val="single" w:sz="2" w:space="0" w:color="auto"/>
                            <w:left w:val="single" w:sz="2" w:space="0" w:color="auto"/>
                            <w:bottom w:val="single" w:sz="2" w:space="0" w:color="auto"/>
                            <w:right w:val="single" w:sz="2" w:space="0" w:color="auto"/>
                          </w:divBdr>
                          <w:divsChild>
                            <w:div w:id="1206334333">
                              <w:marLeft w:val="0"/>
                              <w:marRight w:val="0"/>
                              <w:marTop w:val="0"/>
                              <w:marBottom w:val="0"/>
                              <w:divBdr>
                                <w:top w:val="single" w:sz="2" w:space="0" w:color="auto"/>
                                <w:left w:val="single" w:sz="2" w:space="0" w:color="auto"/>
                                <w:bottom w:val="single" w:sz="2" w:space="0" w:color="auto"/>
                                <w:right w:val="single" w:sz="2" w:space="0" w:color="auto"/>
                              </w:divBdr>
                              <w:divsChild>
                                <w:div w:id="1666854722">
                                  <w:marLeft w:val="0"/>
                                  <w:marRight w:val="0"/>
                                  <w:marTop w:val="0"/>
                                  <w:marBottom w:val="0"/>
                                  <w:divBdr>
                                    <w:top w:val="single" w:sz="2" w:space="0" w:color="auto"/>
                                    <w:left w:val="single" w:sz="2" w:space="0" w:color="auto"/>
                                    <w:bottom w:val="single" w:sz="2" w:space="0" w:color="auto"/>
                                    <w:right w:val="single" w:sz="2" w:space="0" w:color="auto"/>
                                  </w:divBdr>
                                </w:div>
                                <w:div w:id="493034563">
                                  <w:marLeft w:val="0"/>
                                  <w:marRight w:val="0"/>
                                  <w:marTop w:val="0"/>
                                  <w:marBottom w:val="0"/>
                                  <w:divBdr>
                                    <w:top w:val="single" w:sz="2" w:space="0" w:color="auto"/>
                                    <w:left w:val="single" w:sz="2" w:space="0" w:color="auto"/>
                                    <w:bottom w:val="single" w:sz="2" w:space="0" w:color="auto"/>
                                    <w:right w:val="single" w:sz="2" w:space="0" w:color="auto"/>
                                  </w:divBdr>
                                </w:div>
                              </w:divsChild>
                            </w:div>
                            <w:div w:id="1266571067">
                              <w:marLeft w:val="0"/>
                              <w:marRight w:val="0"/>
                              <w:marTop w:val="0"/>
                              <w:marBottom w:val="0"/>
                              <w:divBdr>
                                <w:top w:val="single" w:sz="2" w:space="0" w:color="auto"/>
                                <w:left w:val="single" w:sz="2" w:space="0" w:color="auto"/>
                                <w:bottom w:val="single" w:sz="2" w:space="0" w:color="auto"/>
                                <w:right w:val="single" w:sz="2" w:space="0" w:color="auto"/>
                              </w:divBdr>
                              <w:divsChild>
                                <w:div w:id="1273592612">
                                  <w:marLeft w:val="0"/>
                                  <w:marRight w:val="0"/>
                                  <w:marTop w:val="0"/>
                                  <w:marBottom w:val="0"/>
                                  <w:divBdr>
                                    <w:top w:val="single" w:sz="2" w:space="0" w:color="auto"/>
                                    <w:left w:val="single" w:sz="2" w:space="0" w:color="auto"/>
                                    <w:bottom w:val="single" w:sz="2" w:space="0" w:color="auto"/>
                                    <w:right w:val="single" w:sz="2" w:space="0" w:color="auto"/>
                                  </w:divBdr>
                                </w:div>
                                <w:div w:id="10707388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309625714">
          <w:marLeft w:val="0"/>
          <w:marRight w:val="0"/>
          <w:marTop w:val="0"/>
          <w:marBottom w:val="0"/>
          <w:divBdr>
            <w:top w:val="single" w:sz="2" w:space="6" w:color="auto"/>
            <w:left w:val="single" w:sz="2" w:space="0" w:color="auto"/>
            <w:bottom w:val="single" w:sz="2" w:space="6" w:color="auto"/>
            <w:right w:val="single" w:sz="2" w:space="0" w:color="auto"/>
          </w:divBdr>
          <w:divsChild>
            <w:div w:id="1522475619">
              <w:marLeft w:val="0"/>
              <w:marRight w:val="0"/>
              <w:marTop w:val="0"/>
              <w:marBottom w:val="0"/>
              <w:divBdr>
                <w:top w:val="single" w:sz="2" w:space="0" w:color="auto"/>
                <w:left w:val="single" w:sz="2" w:space="0" w:color="auto"/>
                <w:bottom w:val="single" w:sz="2" w:space="0" w:color="auto"/>
                <w:right w:val="single" w:sz="2" w:space="0" w:color="auto"/>
              </w:divBdr>
              <w:divsChild>
                <w:div w:id="959844555">
                  <w:marLeft w:val="0"/>
                  <w:marRight w:val="0"/>
                  <w:marTop w:val="0"/>
                  <w:marBottom w:val="0"/>
                  <w:divBdr>
                    <w:top w:val="single" w:sz="6" w:space="0" w:color="auto"/>
                    <w:left w:val="single" w:sz="6" w:space="0" w:color="auto"/>
                    <w:bottom w:val="single" w:sz="6" w:space="0" w:color="auto"/>
                    <w:right w:val="single" w:sz="6" w:space="0" w:color="auto"/>
                  </w:divBdr>
                  <w:divsChild>
                    <w:div w:id="58484211">
                      <w:marLeft w:val="0"/>
                      <w:marRight w:val="0"/>
                      <w:marTop w:val="0"/>
                      <w:marBottom w:val="0"/>
                      <w:divBdr>
                        <w:top w:val="single" w:sz="2" w:space="0" w:color="auto"/>
                        <w:left w:val="single" w:sz="2" w:space="0" w:color="auto"/>
                        <w:bottom w:val="single" w:sz="2" w:space="0" w:color="auto"/>
                        <w:right w:val="single" w:sz="2" w:space="0" w:color="auto"/>
                      </w:divBdr>
                      <w:divsChild>
                        <w:div w:id="841512228">
                          <w:marLeft w:val="0"/>
                          <w:marRight w:val="0"/>
                          <w:marTop w:val="0"/>
                          <w:marBottom w:val="0"/>
                          <w:divBdr>
                            <w:top w:val="single" w:sz="2" w:space="0" w:color="auto"/>
                            <w:left w:val="single" w:sz="2" w:space="0" w:color="auto"/>
                            <w:bottom w:val="single" w:sz="2" w:space="0" w:color="auto"/>
                            <w:right w:val="single" w:sz="2" w:space="0" w:color="auto"/>
                          </w:divBdr>
                          <w:divsChild>
                            <w:div w:id="161510182">
                              <w:marLeft w:val="0"/>
                              <w:marRight w:val="0"/>
                              <w:marTop w:val="0"/>
                              <w:marBottom w:val="0"/>
                              <w:divBdr>
                                <w:top w:val="single" w:sz="2" w:space="0" w:color="auto"/>
                                <w:left w:val="single" w:sz="2" w:space="0" w:color="auto"/>
                                <w:bottom w:val="single" w:sz="2" w:space="0" w:color="auto"/>
                                <w:right w:val="single" w:sz="2" w:space="0" w:color="auto"/>
                              </w:divBdr>
                              <w:divsChild>
                                <w:div w:id="653264135">
                                  <w:marLeft w:val="0"/>
                                  <w:marRight w:val="0"/>
                                  <w:marTop w:val="0"/>
                                  <w:marBottom w:val="0"/>
                                  <w:divBdr>
                                    <w:top w:val="single" w:sz="2" w:space="0" w:color="auto"/>
                                    <w:left w:val="single" w:sz="2" w:space="0" w:color="auto"/>
                                    <w:bottom w:val="single" w:sz="2" w:space="0" w:color="auto"/>
                                    <w:right w:val="single" w:sz="2" w:space="0" w:color="auto"/>
                                  </w:divBdr>
                                </w:div>
                                <w:div w:id="1649355539">
                                  <w:marLeft w:val="0"/>
                                  <w:marRight w:val="0"/>
                                  <w:marTop w:val="0"/>
                                  <w:marBottom w:val="0"/>
                                  <w:divBdr>
                                    <w:top w:val="single" w:sz="2" w:space="0" w:color="auto"/>
                                    <w:left w:val="single" w:sz="2" w:space="0" w:color="auto"/>
                                    <w:bottom w:val="single" w:sz="2" w:space="0" w:color="auto"/>
                                    <w:right w:val="single" w:sz="2" w:space="0" w:color="auto"/>
                                  </w:divBdr>
                                </w:div>
                              </w:divsChild>
                            </w:div>
                            <w:div w:id="815688616">
                              <w:marLeft w:val="0"/>
                              <w:marRight w:val="0"/>
                              <w:marTop w:val="0"/>
                              <w:marBottom w:val="0"/>
                              <w:divBdr>
                                <w:top w:val="single" w:sz="2" w:space="0" w:color="auto"/>
                                <w:left w:val="single" w:sz="2" w:space="0" w:color="auto"/>
                                <w:bottom w:val="single" w:sz="2" w:space="0" w:color="auto"/>
                                <w:right w:val="single" w:sz="2" w:space="0" w:color="auto"/>
                              </w:divBdr>
                              <w:divsChild>
                                <w:div w:id="761730394">
                                  <w:marLeft w:val="0"/>
                                  <w:marRight w:val="0"/>
                                  <w:marTop w:val="0"/>
                                  <w:marBottom w:val="0"/>
                                  <w:divBdr>
                                    <w:top w:val="single" w:sz="2" w:space="0" w:color="auto"/>
                                    <w:left w:val="single" w:sz="2" w:space="0" w:color="auto"/>
                                    <w:bottom w:val="single" w:sz="2" w:space="0" w:color="auto"/>
                                    <w:right w:val="single" w:sz="2" w:space="0" w:color="auto"/>
                                  </w:divBdr>
                                </w:div>
                                <w:div w:id="7007131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057358320">
      <w:bodyDiv w:val="1"/>
      <w:marLeft w:val="0"/>
      <w:marRight w:val="0"/>
      <w:marTop w:val="0"/>
      <w:marBottom w:val="0"/>
      <w:divBdr>
        <w:top w:val="none" w:sz="0" w:space="0" w:color="auto"/>
        <w:left w:val="none" w:sz="0" w:space="0" w:color="auto"/>
        <w:bottom w:val="none" w:sz="0" w:space="0" w:color="auto"/>
        <w:right w:val="none" w:sz="0" w:space="0" w:color="auto"/>
      </w:divBdr>
      <w:divsChild>
        <w:div w:id="38169383">
          <w:marLeft w:val="0"/>
          <w:marRight w:val="0"/>
          <w:marTop w:val="0"/>
          <w:marBottom w:val="0"/>
          <w:divBdr>
            <w:top w:val="single" w:sz="2" w:space="0" w:color="auto"/>
            <w:left w:val="single" w:sz="2" w:space="0" w:color="auto"/>
            <w:bottom w:val="single" w:sz="2" w:space="0" w:color="auto"/>
            <w:right w:val="single" w:sz="2" w:space="0" w:color="auto"/>
          </w:divBdr>
          <w:divsChild>
            <w:div w:id="1587350032">
              <w:marLeft w:val="0"/>
              <w:marRight w:val="0"/>
              <w:marTop w:val="0"/>
              <w:marBottom w:val="0"/>
              <w:divBdr>
                <w:top w:val="single" w:sz="2" w:space="0" w:color="auto"/>
                <w:left w:val="single" w:sz="2" w:space="0" w:color="auto"/>
                <w:bottom w:val="single" w:sz="2" w:space="0" w:color="auto"/>
                <w:right w:val="single" w:sz="2" w:space="0" w:color="auto"/>
              </w:divBdr>
              <w:divsChild>
                <w:div w:id="1749762872">
                  <w:marLeft w:val="0"/>
                  <w:marRight w:val="0"/>
                  <w:marTop w:val="0"/>
                  <w:marBottom w:val="0"/>
                  <w:divBdr>
                    <w:top w:val="single" w:sz="2" w:space="0" w:color="auto"/>
                    <w:left w:val="single" w:sz="2" w:space="0" w:color="auto"/>
                    <w:bottom w:val="single" w:sz="2" w:space="0" w:color="auto"/>
                    <w:right w:val="single" w:sz="2" w:space="0" w:color="auto"/>
                  </w:divBdr>
                  <w:divsChild>
                    <w:div w:id="118686758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1462459870">
          <w:marLeft w:val="0"/>
          <w:marRight w:val="0"/>
          <w:marTop w:val="0"/>
          <w:marBottom w:val="0"/>
          <w:divBdr>
            <w:top w:val="single" w:sz="2" w:space="0" w:color="auto"/>
            <w:left w:val="single" w:sz="2" w:space="0" w:color="auto"/>
            <w:bottom w:val="single" w:sz="2" w:space="0" w:color="auto"/>
            <w:right w:val="single" w:sz="2" w:space="0" w:color="auto"/>
          </w:divBdr>
          <w:divsChild>
            <w:div w:id="253589945">
              <w:marLeft w:val="0"/>
              <w:marRight w:val="0"/>
              <w:marTop w:val="0"/>
              <w:marBottom w:val="0"/>
              <w:divBdr>
                <w:top w:val="single" w:sz="2" w:space="0" w:color="auto"/>
                <w:left w:val="single" w:sz="2" w:space="0" w:color="auto"/>
                <w:bottom w:val="single" w:sz="2" w:space="0" w:color="auto"/>
                <w:right w:val="single" w:sz="2" w:space="0" w:color="auto"/>
              </w:divBdr>
              <w:divsChild>
                <w:div w:id="1528521715">
                  <w:marLeft w:val="0"/>
                  <w:marRight w:val="0"/>
                  <w:marTop w:val="0"/>
                  <w:marBottom w:val="0"/>
                  <w:divBdr>
                    <w:top w:val="single" w:sz="6" w:space="0" w:color="auto"/>
                    <w:left w:val="single" w:sz="6" w:space="0" w:color="auto"/>
                    <w:bottom w:val="single" w:sz="6" w:space="0" w:color="auto"/>
                    <w:right w:val="single" w:sz="6" w:space="0" w:color="auto"/>
                  </w:divBdr>
                </w:div>
              </w:divsChild>
            </w:div>
            <w:div w:id="1950163652">
              <w:marLeft w:val="0"/>
              <w:marRight w:val="0"/>
              <w:marTop w:val="0"/>
              <w:marBottom w:val="0"/>
              <w:divBdr>
                <w:top w:val="single" w:sz="2" w:space="0" w:color="auto"/>
                <w:left w:val="single" w:sz="2" w:space="0" w:color="auto"/>
                <w:bottom w:val="single" w:sz="2" w:space="0" w:color="auto"/>
                <w:right w:val="single" w:sz="2" w:space="0" w:color="auto"/>
              </w:divBdr>
              <w:divsChild>
                <w:div w:id="854001687">
                  <w:marLeft w:val="0"/>
                  <w:marRight w:val="0"/>
                  <w:marTop w:val="0"/>
                  <w:marBottom w:val="0"/>
                  <w:divBdr>
                    <w:top w:val="single" w:sz="2" w:space="0" w:color="auto"/>
                    <w:left w:val="single" w:sz="2" w:space="0" w:color="auto"/>
                    <w:bottom w:val="single" w:sz="2" w:space="0" w:color="auto"/>
                    <w:right w:val="single" w:sz="2" w:space="0" w:color="auto"/>
                  </w:divBdr>
                  <w:divsChild>
                    <w:div w:id="48196643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 w:id="1202790671">
      <w:bodyDiv w:val="1"/>
      <w:marLeft w:val="0"/>
      <w:marRight w:val="0"/>
      <w:marTop w:val="0"/>
      <w:marBottom w:val="0"/>
      <w:divBdr>
        <w:top w:val="none" w:sz="0" w:space="0" w:color="auto"/>
        <w:left w:val="none" w:sz="0" w:space="0" w:color="auto"/>
        <w:bottom w:val="none" w:sz="0" w:space="0" w:color="auto"/>
        <w:right w:val="none" w:sz="0" w:space="0" w:color="auto"/>
      </w:divBdr>
      <w:divsChild>
        <w:div w:id="2104261866">
          <w:marLeft w:val="0"/>
          <w:marRight w:val="0"/>
          <w:marTop w:val="0"/>
          <w:marBottom w:val="0"/>
          <w:divBdr>
            <w:top w:val="single" w:sz="2" w:space="0" w:color="auto"/>
            <w:left w:val="single" w:sz="2" w:space="0" w:color="auto"/>
            <w:bottom w:val="single" w:sz="2" w:space="0" w:color="auto"/>
            <w:right w:val="single" w:sz="2" w:space="0" w:color="auto"/>
          </w:divBdr>
          <w:divsChild>
            <w:div w:id="750079555">
              <w:marLeft w:val="0"/>
              <w:marRight w:val="0"/>
              <w:marTop w:val="0"/>
              <w:marBottom w:val="0"/>
              <w:divBdr>
                <w:top w:val="single" w:sz="2" w:space="0" w:color="auto"/>
                <w:left w:val="single" w:sz="2" w:space="0" w:color="auto"/>
                <w:bottom w:val="single" w:sz="2" w:space="0" w:color="auto"/>
                <w:right w:val="single" w:sz="2" w:space="0" w:color="auto"/>
              </w:divBdr>
              <w:divsChild>
                <w:div w:id="11618477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02031521">
      <w:bodyDiv w:val="1"/>
      <w:marLeft w:val="0"/>
      <w:marRight w:val="0"/>
      <w:marTop w:val="0"/>
      <w:marBottom w:val="0"/>
      <w:divBdr>
        <w:top w:val="none" w:sz="0" w:space="0" w:color="auto"/>
        <w:left w:val="none" w:sz="0" w:space="0" w:color="auto"/>
        <w:bottom w:val="none" w:sz="0" w:space="0" w:color="auto"/>
        <w:right w:val="none" w:sz="0" w:space="0" w:color="auto"/>
      </w:divBdr>
    </w:div>
    <w:div w:id="1376732887">
      <w:bodyDiv w:val="1"/>
      <w:marLeft w:val="0"/>
      <w:marRight w:val="0"/>
      <w:marTop w:val="0"/>
      <w:marBottom w:val="0"/>
      <w:divBdr>
        <w:top w:val="none" w:sz="0" w:space="0" w:color="auto"/>
        <w:left w:val="none" w:sz="0" w:space="0" w:color="auto"/>
        <w:bottom w:val="none" w:sz="0" w:space="0" w:color="auto"/>
        <w:right w:val="none" w:sz="0" w:space="0" w:color="auto"/>
      </w:divBdr>
      <w:divsChild>
        <w:div w:id="636764742">
          <w:marLeft w:val="0"/>
          <w:marRight w:val="0"/>
          <w:marTop w:val="0"/>
          <w:marBottom w:val="0"/>
          <w:divBdr>
            <w:top w:val="single" w:sz="2" w:space="0" w:color="auto"/>
            <w:left w:val="single" w:sz="2" w:space="0" w:color="auto"/>
            <w:bottom w:val="single" w:sz="2" w:space="0" w:color="auto"/>
            <w:right w:val="single" w:sz="2" w:space="0" w:color="auto"/>
          </w:divBdr>
          <w:divsChild>
            <w:div w:id="465662024">
              <w:marLeft w:val="0"/>
              <w:marRight w:val="0"/>
              <w:marTop w:val="0"/>
              <w:marBottom w:val="0"/>
              <w:divBdr>
                <w:top w:val="single" w:sz="2" w:space="0" w:color="auto"/>
                <w:left w:val="single" w:sz="2" w:space="0" w:color="auto"/>
                <w:bottom w:val="single" w:sz="2" w:space="0" w:color="auto"/>
                <w:right w:val="single" w:sz="2" w:space="0" w:color="auto"/>
              </w:divBdr>
              <w:divsChild>
                <w:div w:id="1995059234">
                  <w:marLeft w:val="0"/>
                  <w:marRight w:val="0"/>
                  <w:marTop w:val="0"/>
                  <w:marBottom w:val="0"/>
                  <w:divBdr>
                    <w:top w:val="single" w:sz="2" w:space="0" w:color="auto"/>
                    <w:left w:val="single" w:sz="2" w:space="0" w:color="auto"/>
                    <w:bottom w:val="single" w:sz="2" w:space="0" w:color="auto"/>
                    <w:right w:val="single" w:sz="2" w:space="0" w:color="auto"/>
                  </w:divBdr>
                  <w:divsChild>
                    <w:div w:id="424689354">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1719821059">
          <w:marLeft w:val="0"/>
          <w:marRight w:val="0"/>
          <w:marTop w:val="0"/>
          <w:marBottom w:val="0"/>
          <w:divBdr>
            <w:top w:val="single" w:sz="2" w:space="0" w:color="auto"/>
            <w:left w:val="single" w:sz="2" w:space="0" w:color="auto"/>
            <w:bottom w:val="single" w:sz="2" w:space="0" w:color="auto"/>
            <w:right w:val="single" w:sz="2" w:space="0" w:color="auto"/>
          </w:divBdr>
          <w:divsChild>
            <w:div w:id="1478104859">
              <w:marLeft w:val="0"/>
              <w:marRight w:val="0"/>
              <w:marTop w:val="0"/>
              <w:marBottom w:val="0"/>
              <w:divBdr>
                <w:top w:val="single" w:sz="2" w:space="0" w:color="auto"/>
                <w:left w:val="single" w:sz="2" w:space="0" w:color="auto"/>
                <w:bottom w:val="single" w:sz="2" w:space="0" w:color="auto"/>
                <w:right w:val="single" w:sz="2" w:space="0" w:color="auto"/>
              </w:divBdr>
              <w:divsChild>
                <w:div w:id="200870731">
                  <w:marLeft w:val="0"/>
                  <w:marRight w:val="0"/>
                  <w:marTop w:val="0"/>
                  <w:marBottom w:val="0"/>
                  <w:divBdr>
                    <w:top w:val="single" w:sz="6" w:space="0" w:color="auto"/>
                    <w:left w:val="single" w:sz="6" w:space="0" w:color="auto"/>
                    <w:bottom w:val="single" w:sz="6" w:space="0" w:color="auto"/>
                    <w:right w:val="single" w:sz="6" w:space="0" w:color="auto"/>
                  </w:divBdr>
                </w:div>
              </w:divsChild>
            </w:div>
            <w:div w:id="1778985192">
              <w:marLeft w:val="0"/>
              <w:marRight w:val="0"/>
              <w:marTop w:val="0"/>
              <w:marBottom w:val="0"/>
              <w:divBdr>
                <w:top w:val="single" w:sz="2" w:space="0" w:color="auto"/>
                <w:left w:val="single" w:sz="2" w:space="0" w:color="auto"/>
                <w:bottom w:val="single" w:sz="2" w:space="0" w:color="auto"/>
                <w:right w:val="single" w:sz="2" w:space="0" w:color="auto"/>
              </w:divBdr>
              <w:divsChild>
                <w:div w:id="399713288">
                  <w:marLeft w:val="0"/>
                  <w:marRight w:val="0"/>
                  <w:marTop w:val="0"/>
                  <w:marBottom w:val="0"/>
                  <w:divBdr>
                    <w:top w:val="single" w:sz="2" w:space="0" w:color="auto"/>
                    <w:left w:val="single" w:sz="2" w:space="0" w:color="auto"/>
                    <w:bottom w:val="single" w:sz="2" w:space="0" w:color="auto"/>
                    <w:right w:val="single" w:sz="2" w:space="0" w:color="auto"/>
                  </w:divBdr>
                  <w:divsChild>
                    <w:div w:id="394739697">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2120561981">
          <w:marLeft w:val="0"/>
          <w:marRight w:val="0"/>
          <w:marTop w:val="0"/>
          <w:marBottom w:val="0"/>
          <w:divBdr>
            <w:top w:val="single" w:sz="2" w:space="0" w:color="auto"/>
            <w:left w:val="single" w:sz="2" w:space="0" w:color="auto"/>
            <w:bottom w:val="single" w:sz="2" w:space="0" w:color="auto"/>
            <w:right w:val="single" w:sz="2" w:space="0" w:color="auto"/>
          </w:divBdr>
          <w:divsChild>
            <w:div w:id="1540583104">
              <w:marLeft w:val="0"/>
              <w:marRight w:val="0"/>
              <w:marTop w:val="0"/>
              <w:marBottom w:val="0"/>
              <w:divBdr>
                <w:top w:val="single" w:sz="2" w:space="0" w:color="auto"/>
                <w:left w:val="single" w:sz="2" w:space="0" w:color="auto"/>
                <w:bottom w:val="single" w:sz="2" w:space="0" w:color="auto"/>
                <w:right w:val="single" w:sz="2" w:space="0" w:color="auto"/>
              </w:divBdr>
              <w:divsChild>
                <w:div w:id="553011307">
                  <w:marLeft w:val="0"/>
                  <w:marRight w:val="0"/>
                  <w:marTop w:val="0"/>
                  <w:marBottom w:val="0"/>
                  <w:divBdr>
                    <w:top w:val="single" w:sz="6" w:space="0" w:color="auto"/>
                    <w:left w:val="single" w:sz="6" w:space="0" w:color="auto"/>
                    <w:bottom w:val="single" w:sz="6" w:space="0" w:color="auto"/>
                    <w:right w:val="single" w:sz="6" w:space="0" w:color="auto"/>
                  </w:divBdr>
                </w:div>
              </w:divsChild>
            </w:div>
            <w:div w:id="77796453">
              <w:marLeft w:val="0"/>
              <w:marRight w:val="0"/>
              <w:marTop w:val="0"/>
              <w:marBottom w:val="0"/>
              <w:divBdr>
                <w:top w:val="single" w:sz="2" w:space="0" w:color="auto"/>
                <w:left w:val="single" w:sz="2" w:space="0" w:color="auto"/>
                <w:bottom w:val="single" w:sz="2" w:space="0" w:color="auto"/>
                <w:right w:val="single" w:sz="2" w:space="0" w:color="auto"/>
              </w:divBdr>
              <w:divsChild>
                <w:div w:id="1063287016">
                  <w:marLeft w:val="0"/>
                  <w:marRight w:val="0"/>
                  <w:marTop w:val="0"/>
                  <w:marBottom w:val="0"/>
                  <w:divBdr>
                    <w:top w:val="single" w:sz="2" w:space="0" w:color="auto"/>
                    <w:left w:val="single" w:sz="2" w:space="0" w:color="auto"/>
                    <w:bottom w:val="single" w:sz="2" w:space="0" w:color="auto"/>
                    <w:right w:val="single" w:sz="2" w:space="0" w:color="auto"/>
                  </w:divBdr>
                  <w:divsChild>
                    <w:div w:id="1474062215">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287441867">
          <w:marLeft w:val="0"/>
          <w:marRight w:val="0"/>
          <w:marTop w:val="0"/>
          <w:marBottom w:val="0"/>
          <w:divBdr>
            <w:top w:val="single" w:sz="2" w:space="0" w:color="auto"/>
            <w:left w:val="single" w:sz="2" w:space="0" w:color="auto"/>
            <w:bottom w:val="single" w:sz="2" w:space="0" w:color="auto"/>
            <w:right w:val="single" w:sz="2" w:space="0" w:color="auto"/>
          </w:divBdr>
          <w:divsChild>
            <w:div w:id="1214151692">
              <w:marLeft w:val="0"/>
              <w:marRight w:val="0"/>
              <w:marTop w:val="0"/>
              <w:marBottom w:val="0"/>
              <w:divBdr>
                <w:top w:val="single" w:sz="2" w:space="0" w:color="auto"/>
                <w:left w:val="single" w:sz="2" w:space="0" w:color="auto"/>
                <w:bottom w:val="single" w:sz="2" w:space="0" w:color="auto"/>
                <w:right w:val="single" w:sz="2" w:space="0" w:color="auto"/>
              </w:divBdr>
              <w:divsChild>
                <w:div w:id="125129475">
                  <w:marLeft w:val="0"/>
                  <w:marRight w:val="0"/>
                  <w:marTop w:val="0"/>
                  <w:marBottom w:val="0"/>
                  <w:divBdr>
                    <w:top w:val="single" w:sz="6" w:space="0" w:color="auto"/>
                    <w:left w:val="single" w:sz="6" w:space="0" w:color="auto"/>
                    <w:bottom w:val="single" w:sz="6" w:space="0" w:color="auto"/>
                    <w:right w:val="single" w:sz="6" w:space="0" w:color="auto"/>
                  </w:divBdr>
                </w:div>
              </w:divsChild>
            </w:div>
            <w:div w:id="411312941">
              <w:marLeft w:val="0"/>
              <w:marRight w:val="0"/>
              <w:marTop w:val="0"/>
              <w:marBottom w:val="0"/>
              <w:divBdr>
                <w:top w:val="single" w:sz="2" w:space="0" w:color="auto"/>
                <w:left w:val="single" w:sz="2" w:space="0" w:color="auto"/>
                <w:bottom w:val="single" w:sz="2" w:space="0" w:color="auto"/>
                <w:right w:val="single" w:sz="2" w:space="0" w:color="auto"/>
              </w:divBdr>
              <w:divsChild>
                <w:div w:id="393938481">
                  <w:marLeft w:val="0"/>
                  <w:marRight w:val="0"/>
                  <w:marTop w:val="0"/>
                  <w:marBottom w:val="0"/>
                  <w:divBdr>
                    <w:top w:val="single" w:sz="2" w:space="0" w:color="auto"/>
                    <w:left w:val="single" w:sz="2" w:space="0" w:color="auto"/>
                    <w:bottom w:val="single" w:sz="2" w:space="0" w:color="auto"/>
                    <w:right w:val="single" w:sz="2" w:space="0" w:color="auto"/>
                  </w:divBdr>
                  <w:divsChild>
                    <w:div w:id="931740256">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65541354">
          <w:marLeft w:val="0"/>
          <w:marRight w:val="0"/>
          <w:marTop w:val="0"/>
          <w:marBottom w:val="0"/>
          <w:divBdr>
            <w:top w:val="single" w:sz="2" w:space="0" w:color="auto"/>
            <w:left w:val="single" w:sz="2" w:space="0" w:color="auto"/>
            <w:bottom w:val="single" w:sz="2" w:space="0" w:color="auto"/>
            <w:right w:val="single" w:sz="2" w:space="0" w:color="auto"/>
          </w:divBdr>
          <w:divsChild>
            <w:div w:id="1713269172">
              <w:marLeft w:val="0"/>
              <w:marRight w:val="0"/>
              <w:marTop w:val="0"/>
              <w:marBottom w:val="0"/>
              <w:divBdr>
                <w:top w:val="single" w:sz="2" w:space="0" w:color="auto"/>
                <w:left w:val="single" w:sz="2" w:space="0" w:color="auto"/>
                <w:bottom w:val="single" w:sz="2" w:space="0" w:color="auto"/>
                <w:right w:val="single" w:sz="2" w:space="0" w:color="auto"/>
              </w:divBdr>
              <w:divsChild>
                <w:div w:id="360590085">
                  <w:marLeft w:val="0"/>
                  <w:marRight w:val="0"/>
                  <w:marTop w:val="0"/>
                  <w:marBottom w:val="0"/>
                  <w:divBdr>
                    <w:top w:val="single" w:sz="6" w:space="0" w:color="auto"/>
                    <w:left w:val="single" w:sz="6" w:space="0" w:color="auto"/>
                    <w:bottom w:val="single" w:sz="6" w:space="0" w:color="auto"/>
                    <w:right w:val="single" w:sz="6" w:space="0" w:color="auto"/>
                  </w:divBdr>
                </w:div>
              </w:divsChild>
            </w:div>
            <w:div w:id="1729456702">
              <w:marLeft w:val="0"/>
              <w:marRight w:val="0"/>
              <w:marTop w:val="0"/>
              <w:marBottom w:val="0"/>
              <w:divBdr>
                <w:top w:val="single" w:sz="2" w:space="0" w:color="auto"/>
                <w:left w:val="single" w:sz="2" w:space="0" w:color="auto"/>
                <w:bottom w:val="single" w:sz="2" w:space="0" w:color="auto"/>
                <w:right w:val="single" w:sz="2" w:space="0" w:color="auto"/>
              </w:divBdr>
              <w:divsChild>
                <w:div w:id="823666690">
                  <w:marLeft w:val="0"/>
                  <w:marRight w:val="0"/>
                  <w:marTop w:val="0"/>
                  <w:marBottom w:val="0"/>
                  <w:divBdr>
                    <w:top w:val="single" w:sz="2" w:space="0" w:color="auto"/>
                    <w:left w:val="single" w:sz="2" w:space="0" w:color="auto"/>
                    <w:bottom w:val="single" w:sz="2" w:space="0" w:color="auto"/>
                    <w:right w:val="single" w:sz="2" w:space="0" w:color="auto"/>
                  </w:divBdr>
                  <w:divsChild>
                    <w:div w:id="186792768">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 w:id="1542130314">
      <w:bodyDiv w:val="1"/>
      <w:marLeft w:val="0"/>
      <w:marRight w:val="0"/>
      <w:marTop w:val="0"/>
      <w:marBottom w:val="0"/>
      <w:divBdr>
        <w:top w:val="none" w:sz="0" w:space="0" w:color="auto"/>
        <w:left w:val="none" w:sz="0" w:space="0" w:color="auto"/>
        <w:bottom w:val="none" w:sz="0" w:space="0" w:color="auto"/>
        <w:right w:val="none" w:sz="0" w:space="0" w:color="auto"/>
      </w:divBdr>
      <w:divsChild>
        <w:div w:id="1397126855">
          <w:marLeft w:val="0"/>
          <w:marRight w:val="0"/>
          <w:marTop w:val="0"/>
          <w:marBottom w:val="0"/>
          <w:divBdr>
            <w:top w:val="single" w:sz="2" w:space="6" w:color="auto"/>
            <w:left w:val="single" w:sz="2" w:space="0" w:color="auto"/>
            <w:bottom w:val="single" w:sz="2" w:space="6" w:color="auto"/>
            <w:right w:val="single" w:sz="2" w:space="0" w:color="auto"/>
          </w:divBdr>
          <w:divsChild>
            <w:div w:id="1710032768">
              <w:marLeft w:val="0"/>
              <w:marRight w:val="0"/>
              <w:marTop w:val="0"/>
              <w:marBottom w:val="0"/>
              <w:divBdr>
                <w:top w:val="single" w:sz="2" w:space="0" w:color="auto"/>
                <w:left w:val="single" w:sz="2" w:space="0" w:color="auto"/>
                <w:bottom w:val="single" w:sz="2" w:space="0" w:color="auto"/>
                <w:right w:val="single" w:sz="2" w:space="0" w:color="auto"/>
              </w:divBdr>
              <w:divsChild>
                <w:div w:id="1905217090">
                  <w:marLeft w:val="0"/>
                  <w:marRight w:val="0"/>
                  <w:marTop w:val="0"/>
                  <w:marBottom w:val="0"/>
                  <w:divBdr>
                    <w:top w:val="single" w:sz="6" w:space="0" w:color="auto"/>
                    <w:left w:val="single" w:sz="6" w:space="0" w:color="auto"/>
                    <w:bottom w:val="single" w:sz="6" w:space="0" w:color="auto"/>
                    <w:right w:val="single" w:sz="6" w:space="0" w:color="auto"/>
                  </w:divBdr>
                  <w:divsChild>
                    <w:div w:id="582103967">
                      <w:marLeft w:val="0"/>
                      <w:marRight w:val="0"/>
                      <w:marTop w:val="0"/>
                      <w:marBottom w:val="0"/>
                      <w:divBdr>
                        <w:top w:val="single" w:sz="2" w:space="0" w:color="auto"/>
                        <w:left w:val="single" w:sz="2" w:space="0" w:color="auto"/>
                        <w:bottom w:val="single" w:sz="2" w:space="0" w:color="auto"/>
                        <w:right w:val="single" w:sz="2" w:space="0" w:color="auto"/>
                      </w:divBdr>
                      <w:divsChild>
                        <w:div w:id="1925724105">
                          <w:marLeft w:val="0"/>
                          <w:marRight w:val="0"/>
                          <w:marTop w:val="0"/>
                          <w:marBottom w:val="0"/>
                          <w:divBdr>
                            <w:top w:val="single" w:sz="2" w:space="0" w:color="auto"/>
                            <w:left w:val="single" w:sz="2" w:space="0" w:color="auto"/>
                            <w:bottom w:val="single" w:sz="2" w:space="0" w:color="auto"/>
                            <w:right w:val="single" w:sz="2" w:space="0" w:color="auto"/>
                          </w:divBdr>
                          <w:divsChild>
                            <w:div w:id="520556279">
                              <w:marLeft w:val="0"/>
                              <w:marRight w:val="0"/>
                              <w:marTop w:val="0"/>
                              <w:marBottom w:val="0"/>
                              <w:divBdr>
                                <w:top w:val="single" w:sz="2" w:space="0" w:color="auto"/>
                                <w:left w:val="single" w:sz="2" w:space="0" w:color="auto"/>
                                <w:bottom w:val="single" w:sz="2" w:space="0" w:color="auto"/>
                                <w:right w:val="single" w:sz="2" w:space="0" w:color="auto"/>
                              </w:divBdr>
                              <w:divsChild>
                                <w:div w:id="395781581">
                                  <w:marLeft w:val="0"/>
                                  <w:marRight w:val="0"/>
                                  <w:marTop w:val="0"/>
                                  <w:marBottom w:val="0"/>
                                  <w:divBdr>
                                    <w:top w:val="single" w:sz="2" w:space="0" w:color="auto"/>
                                    <w:left w:val="single" w:sz="2" w:space="0" w:color="auto"/>
                                    <w:bottom w:val="single" w:sz="2" w:space="0" w:color="auto"/>
                                    <w:right w:val="single" w:sz="2" w:space="0" w:color="auto"/>
                                  </w:divBdr>
                                </w:div>
                                <w:div w:id="1108428726">
                                  <w:marLeft w:val="0"/>
                                  <w:marRight w:val="0"/>
                                  <w:marTop w:val="0"/>
                                  <w:marBottom w:val="0"/>
                                  <w:divBdr>
                                    <w:top w:val="single" w:sz="2" w:space="0" w:color="auto"/>
                                    <w:left w:val="single" w:sz="2" w:space="0" w:color="auto"/>
                                    <w:bottom w:val="single" w:sz="2" w:space="0" w:color="auto"/>
                                    <w:right w:val="single" w:sz="2" w:space="0" w:color="auto"/>
                                  </w:divBdr>
                                </w:div>
                              </w:divsChild>
                            </w:div>
                            <w:div w:id="1878737714">
                              <w:marLeft w:val="0"/>
                              <w:marRight w:val="0"/>
                              <w:marTop w:val="0"/>
                              <w:marBottom w:val="0"/>
                              <w:divBdr>
                                <w:top w:val="single" w:sz="2" w:space="0" w:color="auto"/>
                                <w:left w:val="single" w:sz="2" w:space="0" w:color="auto"/>
                                <w:bottom w:val="single" w:sz="2" w:space="0" w:color="auto"/>
                                <w:right w:val="single" w:sz="2" w:space="0" w:color="auto"/>
                              </w:divBdr>
                              <w:divsChild>
                                <w:div w:id="949700646">
                                  <w:marLeft w:val="0"/>
                                  <w:marRight w:val="0"/>
                                  <w:marTop w:val="0"/>
                                  <w:marBottom w:val="0"/>
                                  <w:divBdr>
                                    <w:top w:val="single" w:sz="2" w:space="0" w:color="auto"/>
                                    <w:left w:val="single" w:sz="2" w:space="0" w:color="auto"/>
                                    <w:bottom w:val="single" w:sz="2" w:space="0" w:color="auto"/>
                                    <w:right w:val="single" w:sz="2" w:space="0" w:color="auto"/>
                                  </w:divBdr>
                                </w:div>
                                <w:div w:id="21427202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979070951">
          <w:marLeft w:val="0"/>
          <w:marRight w:val="0"/>
          <w:marTop w:val="0"/>
          <w:marBottom w:val="0"/>
          <w:divBdr>
            <w:top w:val="single" w:sz="2" w:space="6" w:color="auto"/>
            <w:left w:val="single" w:sz="2" w:space="0" w:color="auto"/>
            <w:bottom w:val="single" w:sz="2" w:space="6" w:color="auto"/>
            <w:right w:val="single" w:sz="2" w:space="0" w:color="auto"/>
          </w:divBdr>
          <w:divsChild>
            <w:div w:id="1603221493">
              <w:marLeft w:val="0"/>
              <w:marRight w:val="0"/>
              <w:marTop w:val="0"/>
              <w:marBottom w:val="0"/>
              <w:divBdr>
                <w:top w:val="single" w:sz="2" w:space="0" w:color="auto"/>
                <w:left w:val="single" w:sz="2" w:space="0" w:color="auto"/>
                <w:bottom w:val="single" w:sz="2" w:space="0" w:color="auto"/>
                <w:right w:val="single" w:sz="2" w:space="0" w:color="auto"/>
              </w:divBdr>
              <w:divsChild>
                <w:div w:id="487552624">
                  <w:marLeft w:val="0"/>
                  <w:marRight w:val="0"/>
                  <w:marTop w:val="0"/>
                  <w:marBottom w:val="0"/>
                  <w:divBdr>
                    <w:top w:val="single" w:sz="6" w:space="0" w:color="auto"/>
                    <w:left w:val="single" w:sz="6" w:space="0" w:color="auto"/>
                    <w:bottom w:val="single" w:sz="6" w:space="0" w:color="auto"/>
                    <w:right w:val="single" w:sz="6" w:space="0" w:color="auto"/>
                  </w:divBdr>
                  <w:divsChild>
                    <w:div w:id="1738479124">
                      <w:marLeft w:val="0"/>
                      <w:marRight w:val="0"/>
                      <w:marTop w:val="0"/>
                      <w:marBottom w:val="0"/>
                      <w:divBdr>
                        <w:top w:val="single" w:sz="2" w:space="0" w:color="auto"/>
                        <w:left w:val="single" w:sz="2" w:space="0" w:color="auto"/>
                        <w:bottom w:val="single" w:sz="2" w:space="0" w:color="auto"/>
                        <w:right w:val="single" w:sz="2" w:space="0" w:color="auto"/>
                      </w:divBdr>
                      <w:divsChild>
                        <w:div w:id="838690445">
                          <w:marLeft w:val="0"/>
                          <w:marRight w:val="0"/>
                          <w:marTop w:val="0"/>
                          <w:marBottom w:val="0"/>
                          <w:divBdr>
                            <w:top w:val="single" w:sz="2" w:space="0" w:color="auto"/>
                            <w:left w:val="single" w:sz="2" w:space="0" w:color="auto"/>
                            <w:bottom w:val="single" w:sz="2" w:space="0" w:color="auto"/>
                            <w:right w:val="single" w:sz="2" w:space="0" w:color="auto"/>
                          </w:divBdr>
                          <w:divsChild>
                            <w:div w:id="366300695">
                              <w:marLeft w:val="0"/>
                              <w:marRight w:val="0"/>
                              <w:marTop w:val="0"/>
                              <w:marBottom w:val="0"/>
                              <w:divBdr>
                                <w:top w:val="single" w:sz="2" w:space="0" w:color="auto"/>
                                <w:left w:val="single" w:sz="2" w:space="0" w:color="auto"/>
                                <w:bottom w:val="single" w:sz="2" w:space="0" w:color="auto"/>
                                <w:right w:val="single" w:sz="2" w:space="0" w:color="auto"/>
                              </w:divBdr>
                              <w:divsChild>
                                <w:div w:id="1763061982">
                                  <w:marLeft w:val="0"/>
                                  <w:marRight w:val="0"/>
                                  <w:marTop w:val="0"/>
                                  <w:marBottom w:val="0"/>
                                  <w:divBdr>
                                    <w:top w:val="single" w:sz="2" w:space="0" w:color="auto"/>
                                    <w:left w:val="single" w:sz="2" w:space="0" w:color="auto"/>
                                    <w:bottom w:val="single" w:sz="2" w:space="0" w:color="auto"/>
                                    <w:right w:val="single" w:sz="2" w:space="0" w:color="auto"/>
                                  </w:divBdr>
                                </w:div>
                                <w:div w:id="1483883949">
                                  <w:marLeft w:val="0"/>
                                  <w:marRight w:val="0"/>
                                  <w:marTop w:val="0"/>
                                  <w:marBottom w:val="0"/>
                                  <w:divBdr>
                                    <w:top w:val="single" w:sz="2" w:space="0" w:color="auto"/>
                                    <w:left w:val="single" w:sz="2" w:space="0" w:color="auto"/>
                                    <w:bottom w:val="single" w:sz="2" w:space="0" w:color="auto"/>
                                    <w:right w:val="single" w:sz="2" w:space="0" w:color="auto"/>
                                  </w:divBdr>
                                </w:div>
                              </w:divsChild>
                            </w:div>
                            <w:div w:id="566962036">
                              <w:marLeft w:val="0"/>
                              <w:marRight w:val="0"/>
                              <w:marTop w:val="0"/>
                              <w:marBottom w:val="0"/>
                              <w:divBdr>
                                <w:top w:val="single" w:sz="2" w:space="0" w:color="auto"/>
                                <w:left w:val="single" w:sz="2" w:space="0" w:color="auto"/>
                                <w:bottom w:val="single" w:sz="2" w:space="0" w:color="auto"/>
                                <w:right w:val="single" w:sz="2" w:space="0" w:color="auto"/>
                              </w:divBdr>
                              <w:divsChild>
                                <w:div w:id="1445612526">
                                  <w:marLeft w:val="0"/>
                                  <w:marRight w:val="0"/>
                                  <w:marTop w:val="0"/>
                                  <w:marBottom w:val="0"/>
                                  <w:divBdr>
                                    <w:top w:val="single" w:sz="2" w:space="0" w:color="auto"/>
                                    <w:left w:val="single" w:sz="2" w:space="0" w:color="auto"/>
                                    <w:bottom w:val="single" w:sz="2" w:space="0" w:color="auto"/>
                                    <w:right w:val="single" w:sz="2" w:space="0" w:color="auto"/>
                                  </w:divBdr>
                                </w:div>
                                <w:div w:id="448548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899756012">
          <w:marLeft w:val="0"/>
          <w:marRight w:val="0"/>
          <w:marTop w:val="0"/>
          <w:marBottom w:val="0"/>
          <w:divBdr>
            <w:top w:val="single" w:sz="2" w:space="6" w:color="auto"/>
            <w:left w:val="single" w:sz="2" w:space="0" w:color="auto"/>
            <w:bottom w:val="single" w:sz="2" w:space="6" w:color="auto"/>
            <w:right w:val="single" w:sz="2" w:space="0" w:color="auto"/>
          </w:divBdr>
          <w:divsChild>
            <w:div w:id="1567299894">
              <w:marLeft w:val="0"/>
              <w:marRight w:val="0"/>
              <w:marTop w:val="0"/>
              <w:marBottom w:val="0"/>
              <w:divBdr>
                <w:top w:val="single" w:sz="2" w:space="0" w:color="auto"/>
                <w:left w:val="single" w:sz="2" w:space="0" w:color="auto"/>
                <w:bottom w:val="single" w:sz="2" w:space="0" w:color="auto"/>
                <w:right w:val="single" w:sz="2" w:space="0" w:color="auto"/>
              </w:divBdr>
              <w:divsChild>
                <w:div w:id="1744908998">
                  <w:marLeft w:val="0"/>
                  <w:marRight w:val="0"/>
                  <w:marTop w:val="0"/>
                  <w:marBottom w:val="0"/>
                  <w:divBdr>
                    <w:top w:val="single" w:sz="6" w:space="0" w:color="auto"/>
                    <w:left w:val="single" w:sz="6" w:space="0" w:color="auto"/>
                    <w:bottom w:val="single" w:sz="6" w:space="0" w:color="auto"/>
                    <w:right w:val="single" w:sz="6" w:space="0" w:color="auto"/>
                  </w:divBdr>
                  <w:divsChild>
                    <w:div w:id="225069361">
                      <w:marLeft w:val="0"/>
                      <w:marRight w:val="0"/>
                      <w:marTop w:val="0"/>
                      <w:marBottom w:val="0"/>
                      <w:divBdr>
                        <w:top w:val="single" w:sz="2" w:space="0" w:color="auto"/>
                        <w:left w:val="single" w:sz="2" w:space="0" w:color="auto"/>
                        <w:bottom w:val="single" w:sz="2" w:space="0" w:color="auto"/>
                        <w:right w:val="single" w:sz="2" w:space="0" w:color="auto"/>
                      </w:divBdr>
                      <w:divsChild>
                        <w:div w:id="926424907">
                          <w:marLeft w:val="0"/>
                          <w:marRight w:val="0"/>
                          <w:marTop w:val="0"/>
                          <w:marBottom w:val="0"/>
                          <w:divBdr>
                            <w:top w:val="single" w:sz="2" w:space="0" w:color="auto"/>
                            <w:left w:val="single" w:sz="2" w:space="0" w:color="auto"/>
                            <w:bottom w:val="single" w:sz="2" w:space="0" w:color="auto"/>
                            <w:right w:val="single" w:sz="2" w:space="0" w:color="auto"/>
                          </w:divBdr>
                          <w:divsChild>
                            <w:div w:id="2116555533">
                              <w:marLeft w:val="0"/>
                              <w:marRight w:val="0"/>
                              <w:marTop w:val="0"/>
                              <w:marBottom w:val="0"/>
                              <w:divBdr>
                                <w:top w:val="single" w:sz="2" w:space="0" w:color="auto"/>
                                <w:left w:val="single" w:sz="2" w:space="0" w:color="auto"/>
                                <w:bottom w:val="single" w:sz="2" w:space="0" w:color="auto"/>
                                <w:right w:val="single" w:sz="2" w:space="0" w:color="auto"/>
                              </w:divBdr>
                              <w:divsChild>
                                <w:div w:id="295449003">
                                  <w:marLeft w:val="0"/>
                                  <w:marRight w:val="0"/>
                                  <w:marTop w:val="0"/>
                                  <w:marBottom w:val="0"/>
                                  <w:divBdr>
                                    <w:top w:val="single" w:sz="2" w:space="0" w:color="auto"/>
                                    <w:left w:val="single" w:sz="2" w:space="0" w:color="auto"/>
                                    <w:bottom w:val="single" w:sz="2" w:space="0" w:color="auto"/>
                                    <w:right w:val="single" w:sz="2" w:space="0" w:color="auto"/>
                                  </w:divBdr>
                                </w:div>
                                <w:div w:id="296834127">
                                  <w:marLeft w:val="0"/>
                                  <w:marRight w:val="0"/>
                                  <w:marTop w:val="0"/>
                                  <w:marBottom w:val="0"/>
                                  <w:divBdr>
                                    <w:top w:val="single" w:sz="2" w:space="0" w:color="auto"/>
                                    <w:left w:val="single" w:sz="2" w:space="0" w:color="auto"/>
                                    <w:bottom w:val="single" w:sz="2" w:space="0" w:color="auto"/>
                                    <w:right w:val="single" w:sz="2" w:space="0" w:color="auto"/>
                                  </w:divBdr>
                                </w:div>
                              </w:divsChild>
                            </w:div>
                            <w:div w:id="505288590">
                              <w:marLeft w:val="0"/>
                              <w:marRight w:val="0"/>
                              <w:marTop w:val="0"/>
                              <w:marBottom w:val="0"/>
                              <w:divBdr>
                                <w:top w:val="single" w:sz="2" w:space="0" w:color="auto"/>
                                <w:left w:val="single" w:sz="2" w:space="0" w:color="auto"/>
                                <w:bottom w:val="single" w:sz="2" w:space="0" w:color="auto"/>
                                <w:right w:val="single" w:sz="2" w:space="0" w:color="auto"/>
                              </w:divBdr>
                              <w:divsChild>
                                <w:div w:id="1849903387">
                                  <w:marLeft w:val="0"/>
                                  <w:marRight w:val="0"/>
                                  <w:marTop w:val="0"/>
                                  <w:marBottom w:val="0"/>
                                  <w:divBdr>
                                    <w:top w:val="single" w:sz="2" w:space="0" w:color="auto"/>
                                    <w:left w:val="single" w:sz="2" w:space="0" w:color="auto"/>
                                    <w:bottom w:val="single" w:sz="2" w:space="0" w:color="auto"/>
                                    <w:right w:val="single" w:sz="2" w:space="0" w:color="auto"/>
                                  </w:divBdr>
                                </w:div>
                                <w:div w:id="9226435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68611811">
          <w:marLeft w:val="0"/>
          <w:marRight w:val="0"/>
          <w:marTop w:val="0"/>
          <w:marBottom w:val="0"/>
          <w:divBdr>
            <w:top w:val="single" w:sz="2" w:space="6" w:color="auto"/>
            <w:left w:val="single" w:sz="2" w:space="0" w:color="auto"/>
            <w:bottom w:val="single" w:sz="2" w:space="6" w:color="auto"/>
            <w:right w:val="single" w:sz="2" w:space="0" w:color="auto"/>
          </w:divBdr>
          <w:divsChild>
            <w:div w:id="908730109">
              <w:marLeft w:val="0"/>
              <w:marRight w:val="0"/>
              <w:marTop w:val="0"/>
              <w:marBottom w:val="0"/>
              <w:divBdr>
                <w:top w:val="single" w:sz="2" w:space="0" w:color="auto"/>
                <w:left w:val="single" w:sz="2" w:space="0" w:color="auto"/>
                <w:bottom w:val="single" w:sz="2" w:space="0" w:color="auto"/>
                <w:right w:val="single" w:sz="2" w:space="0" w:color="auto"/>
              </w:divBdr>
              <w:divsChild>
                <w:div w:id="669530858">
                  <w:marLeft w:val="0"/>
                  <w:marRight w:val="0"/>
                  <w:marTop w:val="0"/>
                  <w:marBottom w:val="0"/>
                  <w:divBdr>
                    <w:top w:val="single" w:sz="6" w:space="0" w:color="auto"/>
                    <w:left w:val="single" w:sz="6" w:space="0" w:color="auto"/>
                    <w:bottom w:val="single" w:sz="6" w:space="0" w:color="auto"/>
                    <w:right w:val="single" w:sz="6" w:space="0" w:color="auto"/>
                  </w:divBdr>
                  <w:divsChild>
                    <w:div w:id="1305083958">
                      <w:marLeft w:val="0"/>
                      <w:marRight w:val="0"/>
                      <w:marTop w:val="0"/>
                      <w:marBottom w:val="0"/>
                      <w:divBdr>
                        <w:top w:val="single" w:sz="2" w:space="0" w:color="auto"/>
                        <w:left w:val="single" w:sz="2" w:space="0" w:color="auto"/>
                        <w:bottom w:val="single" w:sz="2" w:space="0" w:color="auto"/>
                        <w:right w:val="single" w:sz="2" w:space="0" w:color="auto"/>
                      </w:divBdr>
                      <w:divsChild>
                        <w:div w:id="408235487">
                          <w:marLeft w:val="0"/>
                          <w:marRight w:val="0"/>
                          <w:marTop w:val="0"/>
                          <w:marBottom w:val="0"/>
                          <w:divBdr>
                            <w:top w:val="single" w:sz="2" w:space="0" w:color="auto"/>
                            <w:left w:val="single" w:sz="2" w:space="0" w:color="auto"/>
                            <w:bottom w:val="single" w:sz="2" w:space="0" w:color="auto"/>
                            <w:right w:val="single" w:sz="2" w:space="0" w:color="auto"/>
                          </w:divBdr>
                          <w:divsChild>
                            <w:div w:id="1638757796">
                              <w:marLeft w:val="0"/>
                              <w:marRight w:val="0"/>
                              <w:marTop w:val="0"/>
                              <w:marBottom w:val="0"/>
                              <w:divBdr>
                                <w:top w:val="single" w:sz="2" w:space="0" w:color="auto"/>
                                <w:left w:val="single" w:sz="2" w:space="0" w:color="auto"/>
                                <w:bottom w:val="single" w:sz="2" w:space="0" w:color="auto"/>
                                <w:right w:val="single" w:sz="2" w:space="0" w:color="auto"/>
                              </w:divBdr>
                              <w:divsChild>
                                <w:div w:id="83496104">
                                  <w:marLeft w:val="0"/>
                                  <w:marRight w:val="0"/>
                                  <w:marTop w:val="0"/>
                                  <w:marBottom w:val="0"/>
                                  <w:divBdr>
                                    <w:top w:val="single" w:sz="2" w:space="0" w:color="auto"/>
                                    <w:left w:val="single" w:sz="2" w:space="0" w:color="auto"/>
                                    <w:bottom w:val="single" w:sz="2" w:space="0" w:color="auto"/>
                                    <w:right w:val="single" w:sz="2" w:space="0" w:color="auto"/>
                                  </w:divBdr>
                                </w:div>
                                <w:div w:id="182207999">
                                  <w:marLeft w:val="0"/>
                                  <w:marRight w:val="0"/>
                                  <w:marTop w:val="0"/>
                                  <w:marBottom w:val="0"/>
                                  <w:divBdr>
                                    <w:top w:val="single" w:sz="2" w:space="0" w:color="auto"/>
                                    <w:left w:val="single" w:sz="2" w:space="0" w:color="auto"/>
                                    <w:bottom w:val="single" w:sz="2" w:space="0" w:color="auto"/>
                                    <w:right w:val="single" w:sz="2" w:space="0" w:color="auto"/>
                                  </w:divBdr>
                                </w:div>
                              </w:divsChild>
                            </w:div>
                            <w:div w:id="2139755308">
                              <w:marLeft w:val="0"/>
                              <w:marRight w:val="0"/>
                              <w:marTop w:val="0"/>
                              <w:marBottom w:val="0"/>
                              <w:divBdr>
                                <w:top w:val="single" w:sz="2" w:space="0" w:color="auto"/>
                                <w:left w:val="single" w:sz="2" w:space="0" w:color="auto"/>
                                <w:bottom w:val="single" w:sz="2" w:space="0" w:color="auto"/>
                                <w:right w:val="single" w:sz="2" w:space="0" w:color="auto"/>
                              </w:divBdr>
                              <w:divsChild>
                                <w:div w:id="1170828661">
                                  <w:marLeft w:val="0"/>
                                  <w:marRight w:val="0"/>
                                  <w:marTop w:val="0"/>
                                  <w:marBottom w:val="0"/>
                                  <w:divBdr>
                                    <w:top w:val="single" w:sz="2" w:space="0" w:color="auto"/>
                                    <w:left w:val="single" w:sz="2" w:space="0" w:color="auto"/>
                                    <w:bottom w:val="single" w:sz="2" w:space="0" w:color="auto"/>
                                    <w:right w:val="single" w:sz="2" w:space="0" w:color="auto"/>
                                  </w:divBdr>
                                </w:div>
                                <w:div w:id="1077282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025181539">
          <w:marLeft w:val="0"/>
          <w:marRight w:val="0"/>
          <w:marTop w:val="0"/>
          <w:marBottom w:val="0"/>
          <w:divBdr>
            <w:top w:val="single" w:sz="2" w:space="6" w:color="auto"/>
            <w:left w:val="single" w:sz="2" w:space="0" w:color="auto"/>
            <w:bottom w:val="single" w:sz="2" w:space="6" w:color="auto"/>
            <w:right w:val="single" w:sz="2" w:space="0" w:color="auto"/>
          </w:divBdr>
          <w:divsChild>
            <w:div w:id="476074675">
              <w:marLeft w:val="0"/>
              <w:marRight w:val="0"/>
              <w:marTop w:val="0"/>
              <w:marBottom w:val="0"/>
              <w:divBdr>
                <w:top w:val="single" w:sz="2" w:space="0" w:color="auto"/>
                <w:left w:val="single" w:sz="2" w:space="0" w:color="auto"/>
                <w:bottom w:val="single" w:sz="2" w:space="0" w:color="auto"/>
                <w:right w:val="single" w:sz="2" w:space="0" w:color="auto"/>
              </w:divBdr>
              <w:divsChild>
                <w:div w:id="1702198528">
                  <w:marLeft w:val="0"/>
                  <w:marRight w:val="0"/>
                  <w:marTop w:val="0"/>
                  <w:marBottom w:val="0"/>
                  <w:divBdr>
                    <w:top w:val="single" w:sz="6" w:space="0" w:color="auto"/>
                    <w:left w:val="single" w:sz="6" w:space="0" w:color="auto"/>
                    <w:bottom w:val="single" w:sz="6" w:space="0" w:color="auto"/>
                    <w:right w:val="single" w:sz="6" w:space="0" w:color="auto"/>
                  </w:divBdr>
                  <w:divsChild>
                    <w:div w:id="63844331">
                      <w:marLeft w:val="0"/>
                      <w:marRight w:val="0"/>
                      <w:marTop w:val="0"/>
                      <w:marBottom w:val="0"/>
                      <w:divBdr>
                        <w:top w:val="single" w:sz="2" w:space="0" w:color="auto"/>
                        <w:left w:val="single" w:sz="2" w:space="0" w:color="auto"/>
                        <w:bottom w:val="single" w:sz="2" w:space="0" w:color="auto"/>
                        <w:right w:val="single" w:sz="2" w:space="0" w:color="auto"/>
                      </w:divBdr>
                      <w:divsChild>
                        <w:div w:id="1282230507">
                          <w:marLeft w:val="0"/>
                          <w:marRight w:val="0"/>
                          <w:marTop w:val="0"/>
                          <w:marBottom w:val="0"/>
                          <w:divBdr>
                            <w:top w:val="single" w:sz="2" w:space="0" w:color="auto"/>
                            <w:left w:val="single" w:sz="2" w:space="0" w:color="auto"/>
                            <w:bottom w:val="single" w:sz="2" w:space="0" w:color="auto"/>
                            <w:right w:val="single" w:sz="2" w:space="0" w:color="auto"/>
                          </w:divBdr>
                          <w:divsChild>
                            <w:div w:id="185026583">
                              <w:marLeft w:val="0"/>
                              <w:marRight w:val="0"/>
                              <w:marTop w:val="0"/>
                              <w:marBottom w:val="0"/>
                              <w:divBdr>
                                <w:top w:val="single" w:sz="2" w:space="0" w:color="auto"/>
                                <w:left w:val="single" w:sz="2" w:space="0" w:color="auto"/>
                                <w:bottom w:val="single" w:sz="2" w:space="0" w:color="auto"/>
                                <w:right w:val="single" w:sz="2" w:space="0" w:color="auto"/>
                              </w:divBdr>
                              <w:divsChild>
                                <w:div w:id="443351219">
                                  <w:marLeft w:val="0"/>
                                  <w:marRight w:val="0"/>
                                  <w:marTop w:val="0"/>
                                  <w:marBottom w:val="0"/>
                                  <w:divBdr>
                                    <w:top w:val="single" w:sz="2" w:space="0" w:color="auto"/>
                                    <w:left w:val="single" w:sz="2" w:space="0" w:color="auto"/>
                                    <w:bottom w:val="single" w:sz="2" w:space="0" w:color="auto"/>
                                    <w:right w:val="single" w:sz="2" w:space="0" w:color="auto"/>
                                  </w:divBdr>
                                </w:div>
                                <w:div w:id="1477339981">
                                  <w:marLeft w:val="0"/>
                                  <w:marRight w:val="0"/>
                                  <w:marTop w:val="0"/>
                                  <w:marBottom w:val="0"/>
                                  <w:divBdr>
                                    <w:top w:val="single" w:sz="2" w:space="0" w:color="auto"/>
                                    <w:left w:val="single" w:sz="2" w:space="0" w:color="auto"/>
                                    <w:bottom w:val="single" w:sz="2" w:space="0" w:color="auto"/>
                                    <w:right w:val="single" w:sz="2" w:space="0" w:color="auto"/>
                                  </w:divBdr>
                                </w:div>
                              </w:divsChild>
                            </w:div>
                            <w:div w:id="549538606">
                              <w:marLeft w:val="0"/>
                              <w:marRight w:val="0"/>
                              <w:marTop w:val="0"/>
                              <w:marBottom w:val="0"/>
                              <w:divBdr>
                                <w:top w:val="single" w:sz="2" w:space="0" w:color="auto"/>
                                <w:left w:val="single" w:sz="2" w:space="0" w:color="auto"/>
                                <w:bottom w:val="single" w:sz="2" w:space="0" w:color="auto"/>
                                <w:right w:val="single" w:sz="2" w:space="0" w:color="auto"/>
                              </w:divBdr>
                              <w:divsChild>
                                <w:div w:id="1070538610">
                                  <w:marLeft w:val="0"/>
                                  <w:marRight w:val="0"/>
                                  <w:marTop w:val="0"/>
                                  <w:marBottom w:val="0"/>
                                  <w:divBdr>
                                    <w:top w:val="single" w:sz="2" w:space="0" w:color="auto"/>
                                    <w:left w:val="single" w:sz="2" w:space="0" w:color="auto"/>
                                    <w:bottom w:val="single" w:sz="2" w:space="0" w:color="auto"/>
                                    <w:right w:val="single" w:sz="2" w:space="0" w:color="auto"/>
                                  </w:divBdr>
                                </w:div>
                                <w:div w:id="17078766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06433262">
          <w:marLeft w:val="0"/>
          <w:marRight w:val="0"/>
          <w:marTop w:val="0"/>
          <w:marBottom w:val="0"/>
          <w:divBdr>
            <w:top w:val="single" w:sz="2" w:space="6" w:color="auto"/>
            <w:left w:val="single" w:sz="2" w:space="0" w:color="auto"/>
            <w:bottom w:val="single" w:sz="2" w:space="6" w:color="auto"/>
            <w:right w:val="single" w:sz="2" w:space="0" w:color="auto"/>
          </w:divBdr>
          <w:divsChild>
            <w:div w:id="1399670265">
              <w:marLeft w:val="0"/>
              <w:marRight w:val="0"/>
              <w:marTop w:val="0"/>
              <w:marBottom w:val="0"/>
              <w:divBdr>
                <w:top w:val="single" w:sz="2" w:space="0" w:color="auto"/>
                <w:left w:val="single" w:sz="2" w:space="0" w:color="auto"/>
                <w:bottom w:val="single" w:sz="2" w:space="0" w:color="auto"/>
                <w:right w:val="single" w:sz="2" w:space="0" w:color="auto"/>
              </w:divBdr>
              <w:divsChild>
                <w:div w:id="1838811746">
                  <w:marLeft w:val="0"/>
                  <w:marRight w:val="0"/>
                  <w:marTop w:val="0"/>
                  <w:marBottom w:val="0"/>
                  <w:divBdr>
                    <w:top w:val="single" w:sz="6" w:space="0" w:color="auto"/>
                    <w:left w:val="single" w:sz="6" w:space="0" w:color="auto"/>
                    <w:bottom w:val="single" w:sz="6" w:space="0" w:color="auto"/>
                    <w:right w:val="single" w:sz="6" w:space="0" w:color="auto"/>
                  </w:divBdr>
                  <w:divsChild>
                    <w:div w:id="999847797">
                      <w:marLeft w:val="0"/>
                      <w:marRight w:val="0"/>
                      <w:marTop w:val="0"/>
                      <w:marBottom w:val="0"/>
                      <w:divBdr>
                        <w:top w:val="single" w:sz="2" w:space="0" w:color="auto"/>
                        <w:left w:val="single" w:sz="2" w:space="0" w:color="auto"/>
                        <w:bottom w:val="single" w:sz="2" w:space="0" w:color="auto"/>
                        <w:right w:val="single" w:sz="2" w:space="0" w:color="auto"/>
                      </w:divBdr>
                      <w:divsChild>
                        <w:div w:id="1949700169">
                          <w:marLeft w:val="0"/>
                          <w:marRight w:val="0"/>
                          <w:marTop w:val="0"/>
                          <w:marBottom w:val="0"/>
                          <w:divBdr>
                            <w:top w:val="single" w:sz="2" w:space="0" w:color="auto"/>
                            <w:left w:val="single" w:sz="2" w:space="0" w:color="auto"/>
                            <w:bottom w:val="single" w:sz="2" w:space="0" w:color="auto"/>
                            <w:right w:val="single" w:sz="2" w:space="0" w:color="auto"/>
                          </w:divBdr>
                          <w:divsChild>
                            <w:div w:id="532497916">
                              <w:marLeft w:val="0"/>
                              <w:marRight w:val="0"/>
                              <w:marTop w:val="0"/>
                              <w:marBottom w:val="0"/>
                              <w:divBdr>
                                <w:top w:val="single" w:sz="2" w:space="0" w:color="auto"/>
                                <w:left w:val="single" w:sz="2" w:space="0" w:color="auto"/>
                                <w:bottom w:val="single" w:sz="2" w:space="0" w:color="auto"/>
                                <w:right w:val="single" w:sz="2" w:space="0" w:color="auto"/>
                              </w:divBdr>
                              <w:divsChild>
                                <w:div w:id="1683972451">
                                  <w:marLeft w:val="0"/>
                                  <w:marRight w:val="0"/>
                                  <w:marTop w:val="0"/>
                                  <w:marBottom w:val="0"/>
                                  <w:divBdr>
                                    <w:top w:val="single" w:sz="2" w:space="0" w:color="auto"/>
                                    <w:left w:val="single" w:sz="2" w:space="0" w:color="auto"/>
                                    <w:bottom w:val="single" w:sz="2" w:space="0" w:color="auto"/>
                                    <w:right w:val="single" w:sz="2" w:space="0" w:color="auto"/>
                                  </w:divBdr>
                                </w:div>
                                <w:div w:id="782262793">
                                  <w:marLeft w:val="0"/>
                                  <w:marRight w:val="0"/>
                                  <w:marTop w:val="0"/>
                                  <w:marBottom w:val="0"/>
                                  <w:divBdr>
                                    <w:top w:val="single" w:sz="2" w:space="0" w:color="auto"/>
                                    <w:left w:val="single" w:sz="2" w:space="0" w:color="auto"/>
                                    <w:bottom w:val="single" w:sz="2" w:space="0" w:color="auto"/>
                                    <w:right w:val="single" w:sz="2" w:space="0" w:color="auto"/>
                                  </w:divBdr>
                                </w:div>
                              </w:divsChild>
                            </w:div>
                            <w:div w:id="1493063802">
                              <w:marLeft w:val="0"/>
                              <w:marRight w:val="0"/>
                              <w:marTop w:val="0"/>
                              <w:marBottom w:val="0"/>
                              <w:divBdr>
                                <w:top w:val="single" w:sz="2" w:space="0" w:color="auto"/>
                                <w:left w:val="single" w:sz="2" w:space="0" w:color="auto"/>
                                <w:bottom w:val="single" w:sz="2" w:space="0" w:color="auto"/>
                                <w:right w:val="single" w:sz="2" w:space="0" w:color="auto"/>
                              </w:divBdr>
                              <w:divsChild>
                                <w:div w:id="2076659198">
                                  <w:marLeft w:val="0"/>
                                  <w:marRight w:val="0"/>
                                  <w:marTop w:val="0"/>
                                  <w:marBottom w:val="0"/>
                                  <w:divBdr>
                                    <w:top w:val="single" w:sz="2" w:space="0" w:color="auto"/>
                                    <w:left w:val="single" w:sz="2" w:space="0" w:color="auto"/>
                                    <w:bottom w:val="single" w:sz="2" w:space="0" w:color="auto"/>
                                    <w:right w:val="single" w:sz="2" w:space="0" w:color="auto"/>
                                  </w:divBdr>
                                </w:div>
                                <w:div w:id="8350781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73480355">
          <w:marLeft w:val="0"/>
          <w:marRight w:val="0"/>
          <w:marTop w:val="0"/>
          <w:marBottom w:val="0"/>
          <w:divBdr>
            <w:top w:val="single" w:sz="2" w:space="6" w:color="auto"/>
            <w:left w:val="single" w:sz="2" w:space="0" w:color="auto"/>
            <w:bottom w:val="single" w:sz="2" w:space="6" w:color="auto"/>
            <w:right w:val="single" w:sz="2" w:space="0" w:color="auto"/>
          </w:divBdr>
          <w:divsChild>
            <w:div w:id="566570982">
              <w:marLeft w:val="0"/>
              <w:marRight w:val="0"/>
              <w:marTop w:val="0"/>
              <w:marBottom w:val="0"/>
              <w:divBdr>
                <w:top w:val="single" w:sz="2" w:space="0" w:color="auto"/>
                <w:left w:val="single" w:sz="2" w:space="0" w:color="auto"/>
                <w:bottom w:val="single" w:sz="2" w:space="0" w:color="auto"/>
                <w:right w:val="single" w:sz="2" w:space="0" w:color="auto"/>
              </w:divBdr>
              <w:divsChild>
                <w:div w:id="467892487">
                  <w:marLeft w:val="0"/>
                  <w:marRight w:val="0"/>
                  <w:marTop w:val="0"/>
                  <w:marBottom w:val="0"/>
                  <w:divBdr>
                    <w:top w:val="single" w:sz="6" w:space="0" w:color="auto"/>
                    <w:left w:val="single" w:sz="6" w:space="0" w:color="auto"/>
                    <w:bottom w:val="single" w:sz="6" w:space="0" w:color="auto"/>
                    <w:right w:val="single" w:sz="6" w:space="0" w:color="auto"/>
                  </w:divBdr>
                  <w:divsChild>
                    <w:div w:id="863514484">
                      <w:marLeft w:val="0"/>
                      <w:marRight w:val="0"/>
                      <w:marTop w:val="0"/>
                      <w:marBottom w:val="0"/>
                      <w:divBdr>
                        <w:top w:val="single" w:sz="2" w:space="0" w:color="auto"/>
                        <w:left w:val="single" w:sz="2" w:space="0" w:color="auto"/>
                        <w:bottom w:val="single" w:sz="2" w:space="0" w:color="auto"/>
                        <w:right w:val="single" w:sz="2" w:space="0" w:color="auto"/>
                      </w:divBdr>
                      <w:divsChild>
                        <w:div w:id="1579973332">
                          <w:marLeft w:val="0"/>
                          <w:marRight w:val="0"/>
                          <w:marTop w:val="0"/>
                          <w:marBottom w:val="0"/>
                          <w:divBdr>
                            <w:top w:val="single" w:sz="2" w:space="0" w:color="auto"/>
                            <w:left w:val="single" w:sz="2" w:space="0" w:color="auto"/>
                            <w:bottom w:val="single" w:sz="2" w:space="0" w:color="auto"/>
                            <w:right w:val="single" w:sz="2" w:space="0" w:color="auto"/>
                          </w:divBdr>
                          <w:divsChild>
                            <w:div w:id="108940301">
                              <w:marLeft w:val="0"/>
                              <w:marRight w:val="0"/>
                              <w:marTop w:val="0"/>
                              <w:marBottom w:val="0"/>
                              <w:divBdr>
                                <w:top w:val="single" w:sz="2" w:space="0" w:color="auto"/>
                                <w:left w:val="single" w:sz="2" w:space="0" w:color="auto"/>
                                <w:bottom w:val="single" w:sz="2" w:space="0" w:color="auto"/>
                                <w:right w:val="single" w:sz="2" w:space="0" w:color="auto"/>
                              </w:divBdr>
                              <w:divsChild>
                                <w:div w:id="1576278594">
                                  <w:marLeft w:val="0"/>
                                  <w:marRight w:val="0"/>
                                  <w:marTop w:val="0"/>
                                  <w:marBottom w:val="0"/>
                                  <w:divBdr>
                                    <w:top w:val="single" w:sz="2" w:space="0" w:color="auto"/>
                                    <w:left w:val="single" w:sz="2" w:space="0" w:color="auto"/>
                                    <w:bottom w:val="single" w:sz="2" w:space="0" w:color="auto"/>
                                    <w:right w:val="single" w:sz="2" w:space="0" w:color="auto"/>
                                  </w:divBdr>
                                </w:div>
                                <w:div w:id="2014144986">
                                  <w:marLeft w:val="0"/>
                                  <w:marRight w:val="0"/>
                                  <w:marTop w:val="0"/>
                                  <w:marBottom w:val="0"/>
                                  <w:divBdr>
                                    <w:top w:val="single" w:sz="2" w:space="0" w:color="auto"/>
                                    <w:left w:val="single" w:sz="2" w:space="0" w:color="auto"/>
                                    <w:bottom w:val="single" w:sz="2" w:space="0" w:color="auto"/>
                                    <w:right w:val="single" w:sz="2" w:space="0" w:color="auto"/>
                                  </w:divBdr>
                                </w:div>
                              </w:divsChild>
                            </w:div>
                            <w:div w:id="83917121">
                              <w:marLeft w:val="0"/>
                              <w:marRight w:val="0"/>
                              <w:marTop w:val="0"/>
                              <w:marBottom w:val="0"/>
                              <w:divBdr>
                                <w:top w:val="single" w:sz="2" w:space="0" w:color="auto"/>
                                <w:left w:val="single" w:sz="2" w:space="0" w:color="auto"/>
                                <w:bottom w:val="single" w:sz="2" w:space="0" w:color="auto"/>
                                <w:right w:val="single" w:sz="2" w:space="0" w:color="auto"/>
                              </w:divBdr>
                              <w:divsChild>
                                <w:div w:id="894245848">
                                  <w:marLeft w:val="0"/>
                                  <w:marRight w:val="0"/>
                                  <w:marTop w:val="0"/>
                                  <w:marBottom w:val="0"/>
                                  <w:divBdr>
                                    <w:top w:val="single" w:sz="2" w:space="0" w:color="auto"/>
                                    <w:left w:val="single" w:sz="2" w:space="0" w:color="auto"/>
                                    <w:bottom w:val="single" w:sz="2" w:space="0" w:color="auto"/>
                                    <w:right w:val="single" w:sz="2" w:space="0" w:color="auto"/>
                                  </w:divBdr>
                                </w:div>
                                <w:div w:id="9137069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333146193">
          <w:marLeft w:val="0"/>
          <w:marRight w:val="0"/>
          <w:marTop w:val="0"/>
          <w:marBottom w:val="0"/>
          <w:divBdr>
            <w:top w:val="single" w:sz="2" w:space="6" w:color="auto"/>
            <w:left w:val="single" w:sz="2" w:space="0" w:color="auto"/>
            <w:bottom w:val="single" w:sz="2" w:space="6" w:color="auto"/>
            <w:right w:val="single" w:sz="2" w:space="0" w:color="auto"/>
          </w:divBdr>
          <w:divsChild>
            <w:div w:id="34239792">
              <w:marLeft w:val="0"/>
              <w:marRight w:val="0"/>
              <w:marTop w:val="0"/>
              <w:marBottom w:val="0"/>
              <w:divBdr>
                <w:top w:val="single" w:sz="2" w:space="0" w:color="auto"/>
                <w:left w:val="single" w:sz="2" w:space="0" w:color="auto"/>
                <w:bottom w:val="single" w:sz="2" w:space="0" w:color="auto"/>
                <w:right w:val="single" w:sz="2" w:space="0" w:color="auto"/>
              </w:divBdr>
              <w:divsChild>
                <w:div w:id="1385179029">
                  <w:marLeft w:val="0"/>
                  <w:marRight w:val="0"/>
                  <w:marTop w:val="0"/>
                  <w:marBottom w:val="0"/>
                  <w:divBdr>
                    <w:top w:val="single" w:sz="6" w:space="0" w:color="auto"/>
                    <w:left w:val="single" w:sz="6" w:space="0" w:color="auto"/>
                    <w:bottom w:val="single" w:sz="6" w:space="0" w:color="auto"/>
                    <w:right w:val="single" w:sz="6" w:space="0" w:color="auto"/>
                  </w:divBdr>
                  <w:divsChild>
                    <w:div w:id="1114322660">
                      <w:marLeft w:val="0"/>
                      <w:marRight w:val="0"/>
                      <w:marTop w:val="0"/>
                      <w:marBottom w:val="0"/>
                      <w:divBdr>
                        <w:top w:val="single" w:sz="2" w:space="0" w:color="auto"/>
                        <w:left w:val="single" w:sz="2" w:space="0" w:color="auto"/>
                        <w:bottom w:val="single" w:sz="2" w:space="0" w:color="auto"/>
                        <w:right w:val="single" w:sz="2" w:space="0" w:color="auto"/>
                      </w:divBdr>
                      <w:divsChild>
                        <w:div w:id="824122672">
                          <w:marLeft w:val="0"/>
                          <w:marRight w:val="0"/>
                          <w:marTop w:val="0"/>
                          <w:marBottom w:val="0"/>
                          <w:divBdr>
                            <w:top w:val="single" w:sz="2" w:space="0" w:color="auto"/>
                            <w:left w:val="single" w:sz="2" w:space="0" w:color="auto"/>
                            <w:bottom w:val="single" w:sz="2" w:space="0" w:color="auto"/>
                            <w:right w:val="single" w:sz="2" w:space="0" w:color="auto"/>
                          </w:divBdr>
                          <w:divsChild>
                            <w:div w:id="409036787">
                              <w:marLeft w:val="0"/>
                              <w:marRight w:val="0"/>
                              <w:marTop w:val="0"/>
                              <w:marBottom w:val="0"/>
                              <w:divBdr>
                                <w:top w:val="single" w:sz="2" w:space="0" w:color="auto"/>
                                <w:left w:val="single" w:sz="2" w:space="0" w:color="auto"/>
                                <w:bottom w:val="single" w:sz="2" w:space="0" w:color="auto"/>
                                <w:right w:val="single" w:sz="2" w:space="0" w:color="auto"/>
                              </w:divBdr>
                              <w:divsChild>
                                <w:div w:id="90593618">
                                  <w:marLeft w:val="0"/>
                                  <w:marRight w:val="0"/>
                                  <w:marTop w:val="0"/>
                                  <w:marBottom w:val="0"/>
                                  <w:divBdr>
                                    <w:top w:val="single" w:sz="2" w:space="0" w:color="auto"/>
                                    <w:left w:val="single" w:sz="2" w:space="0" w:color="auto"/>
                                    <w:bottom w:val="single" w:sz="2" w:space="0" w:color="auto"/>
                                    <w:right w:val="single" w:sz="2" w:space="0" w:color="auto"/>
                                  </w:divBdr>
                                </w:div>
                                <w:div w:id="1165633936">
                                  <w:marLeft w:val="0"/>
                                  <w:marRight w:val="0"/>
                                  <w:marTop w:val="0"/>
                                  <w:marBottom w:val="0"/>
                                  <w:divBdr>
                                    <w:top w:val="single" w:sz="2" w:space="0" w:color="auto"/>
                                    <w:left w:val="single" w:sz="2" w:space="0" w:color="auto"/>
                                    <w:bottom w:val="single" w:sz="2" w:space="0" w:color="auto"/>
                                    <w:right w:val="single" w:sz="2" w:space="0" w:color="auto"/>
                                  </w:divBdr>
                                </w:div>
                              </w:divsChild>
                            </w:div>
                            <w:div w:id="1931962520">
                              <w:marLeft w:val="0"/>
                              <w:marRight w:val="0"/>
                              <w:marTop w:val="0"/>
                              <w:marBottom w:val="0"/>
                              <w:divBdr>
                                <w:top w:val="single" w:sz="2" w:space="0" w:color="auto"/>
                                <w:left w:val="single" w:sz="2" w:space="0" w:color="auto"/>
                                <w:bottom w:val="single" w:sz="2" w:space="0" w:color="auto"/>
                                <w:right w:val="single" w:sz="2" w:space="0" w:color="auto"/>
                              </w:divBdr>
                              <w:divsChild>
                                <w:div w:id="1974602961">
                                  <w:marLeft w:val="0"/>
                                  <w:marRight w:val="0"/>
                                  <w:marTop w:val="0"/>
                                  <w:marBottom w:val="0"/>
                                  <w:divBdr>
                                    <w:top w:val="single" w:sz="2" w:space="0" w:color="auto"/>
                                    <w:left w:val="single" w:sz="2" w:space="0" w:color="auto"/>
                                    <w:bottom w:val="single" w:sz="2" w:space="0" w:color="auto"/>
                                    <w:right w:val="single" w:sz="2" w:space="0" w:color="auto"/>
                                  </w:divBdr>
                                </w:div>
                                <w:div w:id="6814014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713650604">
      <w:bodyDiv w:val="1"/>
      <w:marLeft w:val="0"/>
      <w:marRight w:val="0"/>
      <w:marTop w:val="0"/>
      <w:marBottom w:val="0"/>
      <w:divBdr>
        <w:top w:val="none" w:sz="0" w:space="0" w:color="auto"/>
        <w:left w:val="none" w:sz="0" w:space="0" w:color="auto"/>
        <w:bottom w:val="none" w:sz="0" w:space="0" w:color="auto"/>
        <w:right w:val="none" w:sz="0" w:space="0" w:color="auto"/>
      </w:divBdr>
      <w:divsChild>
        <w:div w:id="577205428">
          <w:marLeft w:val="0"/>
          <w:marRight w:val="0"/>
          <w:marTop w:val="0"/>
          <w:marBottom w:val="0"/>
          <w:divBdr>
            <w:top w:val="single" w:sz="2" w:space="0" w:color="auto"/>
            <w:left w:val="single" w:sz="2" w:space="0" w:color="auto"/>
            <w:bottom w:val="single" w:sz="2" w:space="0" w:color="auto"/>
            <w:right w:val="single" w:sz="2" w:space="0" w:color="auto"/>
          </w:divBdr>
          <w:divsChild>
            <w:div w:id="926382920">
              <w:marLeft w:val="0"/>
              <w:marRight w:val="0"/>
              <w:marTop w:val="0"/>
              <w:marBottom w:val="0"/>
              <w:divBdr>
                <w:top w:val="single" w:sz="2" w:space="0" w:color="auto"/>
                <w:left w:val="single" w:sz="2" w:space="0" w:color="auto"/>
                <w:bottom w:val="single" w:sz="2" w:space="0" w:color="auto"/>
                <w:right w:val="single" w:sz="2" w:space="0" w:color="auto"/>
              </w:divBdr>
              <w:divsChild>
                <w:div w:id="776943384">
                  <w:marLeft w:val="0"/>
                  <w:marRight w:val="0"/>
                  <w:marTop w:val="0"/>
                  <w:marBottom w:val="0"/>
                  <w:divBdr>
                    <w:top w:val="single" w:sz="2" w:space="0" w:color="auto"/>
                    <w:left w:val="single" w:sz="2" w:space="0" w:color="auto"/>
                    <w:bottom w:val="single" w:sz="2" w:space="0" w:color="auto"/>
                    <w:right w:val="single" w:sz="2" w:space="0" w:color="auto"/>
                  </w:divBdr>
                  <w:divsChild>
                    <w:div w:id="526286324">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2039699363">
          <w:marLeft w:val="0"/>
          <w:marRight w:val="0"/>
          <w:marTop w:val="0"/>
          <w:marBottom w:val="0"/>
          <w:divBdr>
            <w:top w:val="single" w:sz="2" w:space="0" w:color="auto"/>
            <w:left w:val="single" w:sz="2" w:space="0" w:color="auto"/>
            <w:bottom w:val="single" w:sz="2" w:space="0" w:color="auto"/>
            <w:right w:val="single" w:sz="2" w:space="0" w:color="auto"/>
          </w:divBdr>
          <w:divsChild>
            <w:div w:id="1202133239">
              <w:marLeft w:val="0"/>
              <w:marRight w:val="0"/>
              <w:marTop w:val="0"/>
              <w:marBottom w:val="0"/>
              <w:divBdr>
                <w:top w:val="single" w:sz="2" w:space="0" w:color="auto"/>
                <w:left w:val="single" w:sz="2" w:space="0" w:color="auto"/>
                <w:bottom w:val="single" w:sz="2" w:space="0" w:color="auto"/>
                <w:right w:val="single" w:sz="2" w:space="0" w:color="auto"/>
              </w:divBdr>
              <w:divsChild>
                <w:div w:id="1262496766">
                  <w:marLeft w:val="0"/>
                  <w:marRight w:val="0"/>
                  <w:marTop w:val="0"/>
                  <w:marBottom w:val="0"/>
                  <w:divBdr>
                    <w:top w:val="single" w:sz="6" w:space="0" w:color="auto"/>
                    <w:left w:val="single" w:sz="6" w:space="0" w:color="auto"/>
                    <w:bottom w:val="single" w:sz="6" w:space="0" w:color="auto"/>
                    <w:right w:val="single" w:sz="6" w:space="0" w:color="auto"/>
                  </w:divBdr>
                </w:div>
              </w:divsChild>
            </w:div>
            <w:div w:id="2120564260">
              <w:marLeft w:val="0"/>
              <w:marRight w:val="0"/>
              <w:marTop w:val="0"/>
              <w:marBottom w:val="0"/>
              <w:divBdr>
                <w:top w:val="single" w:sz="2" w:space="0" w:color="auto"/>
                <w:left w:val="single" w:sz="2" w:space="0" w:color="auto"/>
                <w:bottom w:val="single" w:sz="2" w:space="0" w:color="auto"/>
                <w:right w:val="single" w:sz="2" w:space="0" w:color="auto"/>
              </w:divBdr>
              <w:divsChild>
                <w:div w:id="228082172">
                  <w:marLeft w:val="0"/>
                  <w:marRight w:val="0"/>
                  <w:marTop w:val="0"/>
                  <w:marBottom w:val="0"/>
                  <w:divBdr>
                    <w:top w:val="single" w:sz="2" w:space="0" w:color="auto"/>
                    <w:left w:val="single" w:sz="2" w:space="0" w:color="auto"/>
                    <w:bottom w:val="single" w:sz="2" w:space="0" w:color="auto"/>
                    <w:right w:val="single" w:sz="2" w:space="0" w:color="auto"/>
                  </w:divBdr>
                  <w:divsChild>
                    <w:div w:id="114249929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901870769">
          <w:marLeft w:val="0"/>
          <w:marRight w:val="0"/>
          <w:marTop w:val="0"/>
          <w:marBottom w:val="0"/>
          <w:divBdr>
            <w:top w:val="single" w:sz="2" w:space="0" w:color="auto"/>
            <w:left w:val="single" w:sz="2" w:space="0" w:color="auto"/>
            <w:bottom w:val="single" w:sz="2" w:space="0" w:color="auto"/>
            <w:right w:val="single" w:sz="2" w:space="0" w:color="auto"/>
          </w:divBdr>
          <w:divsChild>
            <w:div w:id="751586321">
              <w:marLeft w:val="0"/>
              <w:marRight w:val="0"/>
              <w:marTop w:val="0"/>
              <w:marBottom w:val="0"/>
              <w:divBdr>
                <w:top w:val="single" w:sz="2" w:space="0" w:color="auto"/>
                <w:left w:val="single" w:sz="2" w:space="0" w:color="auto"/>
                <w:bottom w:val="single" w:sz="2" w:space="0" w:color="auto"/>
                <w:right w:val="single" w:sz="2" w:space="0" w:color="auto"/>
              </w:divBdr>
              <w:divsChild>
                <w:div w:id="639313413">
                  <w:marLeft w:val="0"/>
                  <w:marRight w:val="0"/>
                  <w:marTop w:val="0"/>
                  <w:marBottom w:val="0"/>
                  <w:divBdr>
                    <w:top w:val="single" w:sz="6" w:space="0" w:color="auto"/>
                    <w:left w:val="single" w:sz="6" w:space="0" w:color="auto"/>
                    <w:bottom w:val="single" w:sz="6" w:space="0" w:color="auto"/>
                    <w:right w:val="single" w:sz="6" w:space="0" w:color="auto"/>
                  </w:divBdr>
                </w:div>
              </w:divsChild>
            </w:div>
            <w:div w:id="1642147264">
              <w:marLeft w:val="0"/>
              <w:marRight w:val="0"/>
              <w:marTop w:val="0"/>
              <w:marBottom w:val="0"/>
              <w:divBdr>
                <w:top w:val="single" w:sz="2" w:space="0" w:color="auto"/>
                <w:left w:val="single" w:sz="2" w:space="0" w:color="auto"/>
                <w:bottom w:val="single" w:sz="2" w:space="0" w:color="auto"/>
                <w:right w:val="single" w:sz="2" w:space="0" w:color="auto"/>
              </w:divBdr>
              <w:divsChild>
                <w:div w:id="315063741">
                  <w:marLeft w:val="0"/>
                  <w:marRight w:val="0"/>
                  <w:marTop w:val="0"/>
                  <w:marBottom w:val="0"/>
                  <w:divBdr>
                    <w:top w:val="single" w:sz="2" w:space="0" w:color="auto"/>
                    <w:left w:val="single" w:sz="2" w:space="0" w:color="auto"/>
                    <w:bottom w:val="single" w:sz="2" w:space="0" w:color="auto"/>
                    <w:right w:val="single" w:sz="2" w:space="0" w:color="auto"/>
                  </w:divBdr>
                  <w:divsChild>
                    <w:div w:id="15445568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28143113">
          <w:marLeft w:val="0"/>
          <w:marRight w:val="0"/>
          <w:marTop w:val="0"/>
          <w:marBottom w:val="0"/>
          <w:divBdr>
            <w:top w:val="single" w:sz="2" w:space="0" w:color="auto"/>
            <w:left w:val="single" w:sz="2" w:space="0" w:color="auto"/>
            <w:bottom w:val="single" w:sz="2" w:space="0" w:color="auto"/>
            <w:right w:val="single" w:sz="2" w:space="0" w:color="auto"/>
          </w:divBdr>
          <w:divsChild>
            <w:div w:id="190731532">
              <w:marLeft w:val="0"/>
              <w:marRight w:val="0"/>
              <w:marTop w:val="0"/>
              <w:marBottom w:val="0"/>
              <w:divBdr>
                <w:top w:val="single" w:sz="2" w:space="0" w:color="auto"/>
                <w:left w:val="single" w:sz="2" w:space="0" w:color="auto"/>
                <w:bottom w:val="single" w:sz="2" w:space="0" w:color="auto"/>
                <w:right w:val="single" w:sz="2" w:space="0" w:color="auto"/>
              </w:divBdr>
              <w:divsChild>
                <w:div w:id="1237938344">
                  <w:marLeft w:val="0"/>
                  <w:marRight w:val="0"/>
                  <w:marTop w:val="0"/>
                  <w:marBottom w:val="0"/>
                  <w:divBdr>
                    <w:top w:val="single" w:sz="6" w:space="0" w:color="auto"/>
                    <w:left w:val="single" w:sz="6" w:space="0" w:color="auto"/>
                    <w:bottom w:val="single" w:sz="6" w:space="0" w:color="auto"/>
                    <w:right w:val="single" w:sz="6" w:space="0" w:color="auto"/>
                  </w:divBdr>
                </w:div>
              </w:divsChild>
            </w:div>
            <w:div w:id="1811098113">
              <w:marLeft w:val="0"/>
              <w:marRight w:val="0"/>
              <w:marTop w:val="0"/>
              <w:marBottom w:val="0"/>
              <w:divBdr>
                <w:top w:val="single" w:sz="2" w:space="0" w:color="auto"/>
                <w:left w:val="single" w:sz="2" w:space="0" w:color="auto"/>
                <w:bottom w:val="single" w:sz="2" w:space="0" w:color="auto"/>
                <w:right w:val="single" w:sz="2" w:space="0" w:color="auto"/>
              </w:divBdr>
              <w:divsChild>
                <w:div w:id="919674471">
                  <w:marLeft w:val="0"/>
                  <w:marRight w:val="0"/>
                  <w:marTop w:val="0"/>
                  <w:marBottom w:val="0"/>
                  <w:divBdr>
                    <w:top w:val="single" w:sz="2" w:space="0" w:color="auto"/>
                    <w:left w:val="single" w:sz="2" w:space="0" w:color="auto"/>
                    <w:bottom w:val="single" w:sz="2" w:space="0" w:color="auto"/>
                    <w:right w:val="single" w:sz="2" w:space="0" w:color="auto"/>
                  </w:divBdr>
                  <w:divsChild>
                    <w:div w:id="51839937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 w:id="1196387038">
          <w:marLeft w:val="0"/>
          <w:marRight w:val="0"/>
          <w:marTop w:val="0"/>
          <w:marBottom w:val="0"/>
          <w:divBdr>
            <w:top w:val="single" w:sz="2" w:space="0" w:color="auto"/>
            <w:left w:val="single" w:sz="2" w:space="0" w:color="auto"/>
            <w:bottom w:val="single" w:sz="2" w:space="0" w:color="auto"/>
            <w:right w:val="single" w:sz="2" w:space="0" w:color="auto"/>
          </w:divBdr>
          <w:divsChild>
            <w:div w:id="455611654">
              <w:marLeft w:val="0"/>
              <w:marRight w:val="0"/>
              <w:marTop w:val="0"/>
              <w:marBottom w:val="0"/>
              <w:divBdr>
                <w:top w:val="single" w:sz="2" w:space="0" w:color="auto"/>
                <w:left w:val="single" w:sz="2" w:space="0" w:color="auto"/>
                <w:bottom w:val="single" w:sz="2" w:space="0" w:color="auto"/>
                <w:right w:val="single" w:sz="2" w:space="0" w:color="auto"/>
              </w:divBdr>
              <w:divsChild>
                <w:div w:id="1957253757">
                  <w:marLeft w:val="0"/>
                  <w:marRight w:val="0"/>
                  <w:marTop w:val="0"/>
                  <w:marBottom w:val="0"/>
                  <w:divBdr>
                    <w:top w:val="single" w:sz="6" w:space="0" w:color="auto"/>
                    <w:left w:val="single" w:sz="6" w:space="0" w:color="auto"/>
                    <w:bottom w:val="single" w:sz="6" w:space="0" w:color="auto"/>
                    <w:right w:val="single" w:sz="6" w:space="0" w:color="auto"/>
                  </w:divBdr>
                </w:div>
              </w:divsChild>
            </w:div>
            <w:div w:id="2128425529">
              <w:marLeft w:val="0"/>
              <w:marRight w:val="0"/>
              <w:marTop w:val="0"/>
              <w:marBottom w:val="0"/>
              <w:divBdr>
                <w:top w:val="single" w:sz="2" w:space="0" w:color="auto"/>
                <w:left w:val="single" w:sz="2" w:space="0" w:color="auto"/>
                <w:bottom w:val="single" w:sz="2" w:space="0" w:color="auto"/>
                <w:right w:val="single" w:sz="2" w:space="0" w:color="auto"/>
              </w:divBdr>
              <w:divsChild>
                <w:div w:id="1628004719">
                  <w:marLeft w:val="0"/>
                  <w:marRight w:val="0"/>
                  <w:marTop w:val="0"/>
                  <w:marBottom w:val="0"/>
                  <w:divBdr>
                    <w:top w:val="single" w:sz="2" w:space="0" w:color="auto"/>
                    <w:left w:val="single" w:sz="2" w:space="0" w:color="auto"/>
                    <w:bottom w:val="single" w:sz="2" w:space="0" w:color="auto"/>
                    <w:right w:val="single" w:sz="2" w:space="0" w:color="auto"/>
                  </w:divBdr>
                  <w:divsChild>
                    <w:div w:id="301427485">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 w:id="202959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2577</Words>
  <Characters>14693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&amp; texas constitution Study guide</dc:title>
  <dc:subject/>
  <dc:creator>Walt Bauer</dc:creator>
  <cp:keywords/>
  <dc:description/>
  <cp:lastModifiedBy>Walt Bauer</cp:lastModifiedBy>
  <cp:revision>2</cp:revision>
  <dcterms:created xsi:type="dcterms:W3CDTF">2025-01-03T03:47:00Z</dcterms:created>
  <dcterms:modified xsi:type="dcterms:W3CDTF">2025-01-13T05:18:00Z</dcterms:modified>
</cp:coreProperties>
</file>